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64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44"/>
          <w:szCs w:val="44"/>
        </w:rPr>
        <w:t>公益性岗</w:t>
      </w:r>
      <w:bookmarkStart w:id="0" w:name="_GoBack"/>
      <w:bookmarkEnd w:id="0"/>
      <w:r>
        <w:rPr>
          <w:rFonts w:ascii="宋体" w:hAnsi="宋体"/>
          <w:b/>
          <w:sz w:val="44"/>
          <w:szCs w:val="44"/>
        </w:rPr>
        <w:t>位就业申请表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249"/>
        <w:gridCol w:w="142"/>
        <w:gridCol w:w="1843"/>
        <w:gridCol w:w="141"/>
        <w:gridCol w:w="1843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39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218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社会保障号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就业创业证号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原工作单位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4375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个人专长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意向单位</w:t>
            </w:r>
          </w:p>
        </w:tc>
        <w:tc>
          <w:tcPr>
            <w:tcW w:w="4375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意向岗位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9781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申请人承诺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所有申报材料真实有效。若有虚假，愿意承担相应责任。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申请人（签字）：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781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（以下由人社部门填写）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初审意见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19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该人符合[  ]不符合[  ]安置条件。如符合，请选择（单选）。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1、“4555”人员[   ]； 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2、零就业家庭中的“4050”人员[    ]；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3、低保家庭中的“4050”人员[   ]；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4、参战、参试退役人员[   ]；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5、及残疾退役军人中的“4050”人员[  ]；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6、烈士家属中的“4050”人员[  ]； 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7、县级以上劳模中的“4050”人员[  ]；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8、毕业两年内未就业的困难家庭高校毕业生[   ]；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9、其他人员____________________   _____[   ]。 </w:t>
            </w:r>
          </w:p>
          <w:p>
            <w:pPr>
              <w:spacing w:line="360" w:lineRule="exact"/>
              <w:ind w:firstLine="4200" w:firstLineChars="15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                   </w:t>
            </w:r>
          </w:p>
          <w:p>
            <w:pPr>
              <w:spacing w:line="360" w:lineRule="exact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年 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复审意见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19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（盖章） 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年    月    日</w:t>
            </w:r>
          </w:p>
        </w:tc>
      </w:tr>
    </w:tbl>
    <w:p>
      <w:pPr>
        <w:widowControl/>
        <w:spacing w:before="120" w:after="120"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注：就业岗位、就业意向不填写的，取消应聘资格。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60CAB"/>
    <w:rsid w:val="547E31B1"/>
    <w:rsid w:val="6FB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2020-09-11T04:21:00Z</dcterms:created>
  <dc:creator>Administrator</dc:creator>
  <cp:lastModifiedBy>Administrator</cp:lastModifiedBy>
  <dcterms:modified xsi:type="dcterms:W3CDTF">2020-09-14T10:30:22Z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