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2018年</w:t>
      </w:r>
      <w:r>
        <w:rPr>
          <w:rFonts w:hint="eastAsia" w:ascii="方正小标宋简体" w:eastAsia="方正小标宋简体"/>
          <w:sz w:val="44"/>
          <w:szCs w:val="44"/>
        </w:rPr>
        <w:t>西工区</w:t>
      </w:r>
      <w:r>
        <w:rPr>
          <w:rFonts w:hint="eastAsia" w:ascii="方正小标宋简体" w:eastAsia="方正小标宋简体"/>
          <w:sz w:val="44"/>
          <w:szCs w:val="44"/>
          <w:lang w:eastAsia="zh-CN"/>
        </w:rPr>
        <w:t>农村工作办公室</w:t>
      </w:r>
    </w:p>
    <w:p>
      <w:pPr>
        <w:spacing w:line="56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决算</w:t>
      </w:r>
    </w:p>
    <w:p>
      <w:pPr>
        <w:spacing w:line="560" w:lineRule="exact"/>
        <w:rPr>
          <w:rFonts w:hint="eastAsia"/>
          <w:sz w:val="32"/>
          <w:szCs w:val="32"/>
        </w:rPr>
      </w:pPr>
    </w:p>
    <w:p>
      <w:pPr>
        <w:spacing w:line="560" w:lineRule="exact"/>
        <w:ind w:firstLine="640" w:firstLineChars="200"/>
        <w:rPr>
          <w:rFonts w:hint="eastAsia" w:ascii="黑体" w:eastAsia="黑体"/>
          <w:sz w:val="32"/>
          <w:szCs w:val="32"/>
        </w:rPr>
      </w:pPr>
      <w:r>
        <w:rPr>
          <w:rFonts w:hint="eastAsia" w:ascii="黑体" w:eastAsia="黑体"/>
          <w:sz w:val="32"/>
          <w:szCs w:val="32"/>
        </w:rPr>
        <w:t>一、部门基本情况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（一）部门机构、职能</w:t>
      </w:r>
    </w:p>
    <w:p>
      <w:pPr>
        <w:ind w:firstLine="480" w:firstLineChars="150"/>
        <w:rPr>
          <w:rFonts w:hint="eastAsia" w:ascii="仿宋_GB2312" w:eastAsia="仿宋_GB2312"/>
          <w:sz w:val="32"/>
          <w:szCs w:val="32"/>
        </w:rPr>
      </w:pPr>
      <w:r>
        <w:rPr>
          <w:rFonts w:hint="eastAsia" w:ascii="仿宋_GB2312" w:eastAsia="仿宋_GB2312"/>
          <w:sz w:val="32"/>
          <w:szCs w:val="32"/>
        </w:rPr>
        <w:t>西工区</w:t>
      </w:r>
      <w:r>
        <w:rPr>
          <w:rFonts w:hint="eastAsia" w:ascii="仿宋_GB2312" w:hAnsi="宋体" w:eastAsia="仿宋_GB2312" w:cs="华文仿宋"/>
          <w:color w:val="000000"/>
          <w:sz w:val="32"/>
          <w:szCs w:val="32"/>
        </w:rPr>
        <w:t>农村工作办公室为西工区政府工作部门，内设新农村建设股、农业综合股和办公室三个职能科室和一个二级机构-西工区动物卫生监督所。主要职责是：</w:t>
      </w:r>
      <w:r>
        <w:rPr>
          <w:rFonts w:hint="eastAsia" w:ascii="仿宋_GB2312" w:eastAsia="仿宋_GB2312"/>
          <w:color w:val="000000"/>
          <w:sz w:val="32"/>
          <w:szCs w:val="32"/>
        </w:rPr>
        <w:t>贯彻执行国家、省、市关于农业、林业生态建设、森林资源保护、畜牧和水利、农机及农村经济工作的政策、法规并依法监督检查。确保《农业法》《森林法》《动物防疫法》《水法》《水土保持法》《防洪法》《农机管理条例》等涉农法律、法规及党的农村政策在农村的贯彻和实施。</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（二）人员构成情况</w:t>
      </w:r>
    </w:p>
    <w:p>
      <w:pPr>
        <w:autoSpaceDN w:val="0"/>
        <w:snapToGrid w:val="0"/>
        <w:spacing w:line="600" w:lineRule="exact"/>
        <w:ind w:firstLine="640" w:firstLineChars="200"/>
        <w:rPr>
          <w:rFonts w:hint="eastAsia" w:ascii="仿宋_GB2312" w:eastAsia="仿宋_GB2312"/>
          <w:sz w:val="32"/>
          <w:szCs w:val="32"/>
        </w:rPr>
      </w:pPr>
      <w:r>
        <w:rPr>
          <w:rFonts w:hint="eastAsia" w:ascii="仿宋_GB2312" w:hAnsi="宋体" w:eastAsia="仿宋_GB2312" w:cs="华文仿宋"/>
          <w:color w:val="000000"/>
          <w:sz w:val="32"/>
          <w:szCs w:val="32"/>
        </w:rPr>
        <w:t>西工区农村工作办公室编制</w:t>
      </w:r>
      <w:r>
        <w:rPr>
          <w:rFonts w:hint="eastAsia" w:ascii="仿宋_GB2312" w:hAnsi="宋体" w:eastAsia="仿宋_GB2312" w:cs="华文仿宋"/>
          <w:color w:val="000000"/>
          <w:sz w:val="32"/>
          <w:szCs w:val="32"/>
          <w:lang w:val="en-US" w:eastAsia="zh-CN"/>
        </w:rPr>
        <w:t>5</w:t>
      </w:r>
      <w:r>
        <w:rPr>
          <w:rFonts w:hint="eastAsia" w:ascii="仿宋_GB2312" w:hAnsi="宋体" w:eastAsia="仿宋_GB2312" w:cs="华文仿宋"/>
          <w:color w:val="000000"/>
          <w:sz w:val="32"/>
          <w:szCs w:val="32"/>
        </w:rPr>
        <w:t>人，其中，在职职工</w:t>
      </w:r>
      <w:r>
        <w:rPr>
          <w:rFonts w:hint="eastAsia" w:ascii="仿宋_GB2312" w:hAnsi="宋体" w:eastAsia="仿宋_GB2312" w:cs="华文仿宋"/>
          <w:color w:val="000000"/>
          <w:sz w:val="32"/>
          <w:szCs w:val="32"/>
          <w:lang w:val="en-US" w:eastAsia="zh-CN"/>
        </w:rPr>
        <w:t>5</w:t>
      </w:r>
      <w:r>
        <w:rPr>
          <w:rFonts w:hint="eastAsia" w:ascii="仿宋_GB2312" w:hAnsi="宋体" w:eastAsia="仿宋_GB2312" w:cs="华文仿宋"/>
          <w:color w:val="000000"/>
          <w:sz w:val="32"/>
          <w:szCs w:val="32"/>
        </w:rPr>
        <w:t>人，退休人员</w:t>
      </w:r>
      <w:r>
        <w:rPr>
          <w:rFonts w:hint="eastAsia" w:ascii="仿宋_GB2312" w:hAnsi="宋体" w:eastAsia="仿宋_GB2312" w:cs="华文仿宋"/>
          <w:color w:val="000000"/>
          <w:sz w:val="32"/>
          <w:szCs w:val="32"/>
          <w:lang w:val="en-US" w:eastAsia="zh-CN"/>
        </w:rPr>
        <w:t>6</w:t>
      </w:r>
      <w:r>
        <w:rPr>
          <w:rFonts w:hint="eastAsia" w:ascii="仿宋_GB2312" w:hAnsi="宋体" w:eastAsia="仿宋_GB2312" w:cs="华文仿宋"/>
          <w:color w:val="000000"/>
          <w:sz w:val="32"/>
          <w:szCs w:val="32"/>
        </w:rPr>
        <w:t>人。</w:t>
      </w:r>
    </w:p>
    <w:p>
      <w:pPr>
        <w:spacing w:line="560" w:lineRule="exact"/>
        <w:ind w:firstLine="640" w:firstLineChars="200"/>
        <w:rPr>
          <w:rFonts w:hint="eastAsia" w:ascii="黑体" w:eastAsia="黑体"/>
          <w:sz w:val="32"/>
          <w:szCs w:val="32"/>
        </w:rPr>
      </w:pPr>
      <w:r>
        <w:rPr>
          <w:rFonts w:hint="eastAsia" w:ascii="黑体" w:eastAsia="黑体"/>
          <w:sz w:val="32"/>
          <w:szCs w:val="32"/>
        </w:rPr>
        <w:t>二、</w:t>
      </w:r>
      <w:r>
        <w:rPr>
          <w:rFonts w:hint="eastAsia" w:ascii="黑体" w:eastAsia="黑体"/>
          <w:sz w:val="32"/>
          <w:szCs w:val="32"/>
          <w:lang w:eastAsia="zh-CN"/>
        </w:rPr>
        <w:t>部门</w:t>
      </w:r>
      <w:r>
        <w:rPr>
          <w:rFonts w:hint="eastAsia" w:ascii="黑体" w:eastAsia="黑体"/>
          <w:sz w:val="32"/>
          <w:szCs w:val="32"/>
          <w:lang w:val="en-US" w:eastAsia="zh-CN"/>
        </w:rPr>
        <w:t>2017年度决算表格</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公开</w:t>
      </w:r>
      <w:r>
        <w:rPr>
          <w:rFonts w:hint="eastAsia" w:ascii="仿宋_GB2312" w:eastAsia="仿宋_GB2312"/>
          <w:sz w:val="32"/>
          <w:szCs w:val="32"/>
          <w:lang w:val="en-US" w:eastAsia="zh-CN"/>
        </w:rPr>
        <w:t>01表：收入支出决算总表</w:t>
      </w:r>
      <w:r>
        <w:rPr>
          <w:rFonts w:hint="eastAsia" w:ascii="仿宋_GB2312" w:eastAsia="仿宋_GB2312"/>
          <w:sz w:val="32"/>
          <w:szCs w:val="32"/>
        </w:rPr>
        <w:t xml:space="preserve">   </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公开</w:t>
      </w:r>
      <w:r>
        <w:rPr>
          <w:rFonts w:hint="eastAsia" w:ascii="仿宋_GB2312" w:eastAsia="仿宋_GB2312"/>
          <w:sz w:val="32"/>
          <w:szCs w:val="32"/>
          <w:lang w:val="en-US" w:eastAsia="zh-CN"/>
        </w:rPr>
        <w:t>02表：收入决算表</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公开03表：支出决算表</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公开04表: 财政拨款收入支出决算总表</w:t>
      </w:r>
    </w:p>
    <w:p>
      <w:pPr>
        <w:spacing w:line="56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公开05表：一般公共预算财政拨款支出决算表</w:t>
      </w:r>
    </w:p>
    <w:p>
      <w:pPr>
        <w:spacing w:line="56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公开06表：一般公共预算财政拨款基本支出决算表</w:t>
      </w:r>
    </w:p>
    <w:p>
      <w:pPr>
        <w:spacing w:line="56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公开07表：一般公共预算财政拨款“三公”经费支出决算表</w:t>
      </w:r>
    </w:p>
    <w:p>
      <w:pPr>
        <w:spacing w:line="56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公开08表：政府性基金预算财政拨款收入支出决算表</w:t>
      </w:r>
    </w:p>
    <w:p>
      <w:pPr>
        <w:spacing w:line="56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以上表格均见附件。</w:t>
      </w:r>
    </w:p>
    <w:p>
      <w:pPr>
        <w:spacing w:line="560" w:lineRule="exact"/>
        <w:ind w:firstLine="640" w:firstLineChars="200"/>
        <w:rPr>
          <w:rFonts w:hint="eastAsia" w:ascii="黑体" w:eastAsia="黑体"/>
          <w:sz w:val="32"/>
          <w:szCs w:val="32"/>
        </w:rPr>
      </w:pPr>
      <w:r>
        <w:rPr>
          <w:rFonts w:hint="eastAsia" w:ascii="黑体" w:eastAsia="黑体"/>
          <w:sz w:val="32"/>
          <w:szCs w:val="32"/>
        </w:rPr>
        <w:t>三、</w:t>
      </w:r>
      <w:r>
        <w:rPr>
          <w:rFonts w:hint="eastAsia" w:ascii="黑体" w:eastAsia="黑体"/>
          <w:sz w:val="32"/>
          <w:szCs w:val="32"/>
          <w:lang w:val="en-US" w:eastAsia="zh-CN"/>
        </w:rPr>
        <w:t>2017年</w:t>
      </w:r>
      <w:r>
        <w:rPr>
          <w:rFonts w:hint="eastAsia" w:ascii="黑体" w:eastAsia="黑体"/>
          <w:sz w:val="32"/>
          <w:szCs w:val="32"/>
          <w:lang w:eastAsia="zh-CN"/>
        </w:rPr>
        <w:t>决</w:t>
      </w:r>
      <w:r>
        <w:rPr>
          <w:rFonts w:hint="eastAsia" w:ascii="黑体" w:eastAsia="黑体"/>
          <w:sz w:val="32"/>
          <w:szCs w:val="32"/>
        </w:rPr>
        <w:t>算说明</w:t>
      </w:r>
    </w:p>
    <w:p>
      <w:pPr>
        <w:spacing w:line="560" w:lineRule="exact"/>
        <w:rPr>
          <w:rFonts w:hint="eastAsia" w:ascii="仿宋_GB2312" w:eastAsia="仿宋_GB2312"/>
          <w:sz w:val="32"/>
          <w:szCs w:val="32"/>
          <w:lang w:val="en-US" w:eastAsia="zh-CN"/>
        </w:rPr>
      </w:pPr>
      <w:r>
        <w:rPr>
          <w:rFonts w:ascii="宋体" w:hAnsi="宋体"/>
          <w:color w:val="000000"/>
          <w:sz w:val="20"/>
          <w:szCs w:val="20"/>
        </w:rPr>
        <w:t xml:space="preserve"> </w:t>
      </w:r>
      <w:r>
        <w:rPr>
          <w:rFonts w:hint="eastAsia" w:ascii="仿宋_GB2312" w:eastAsia="仿宋_GB2312"/>
          <w:sz w:val="32"/>
          <w:szCs w:val="32"/>
          <w:lang w:val="en-US" w:eastAsia="zh-CN"/>
        </w:rPr>
        <w:t>（一）收入支出决算总体情况说明 </w:t>
      </w:r>
      <w:r>
        <w:rPr>
          <w:rFonts w:hint="eastAsia" w:ascii="仿宋_GB2312" w:eastAsia="仿宋_GB2312"/>
          <w:sz w:val="32"/>
          <w:szCs w:val="32"/>
          <w:lang w:val="en-US" w:eastAsia="zh-CN"/>
        </w:rPr>
        <w:br w:type="textWrapping"/>
      </w:r>
      <w:r>
        <w:rPr>
          <w:rFonts w:hint="eastAsia" w:ascii="仿宋_GB2312" w:eastAsia="仿宋_GB2312"/>
          <w:sz w:val="32"/>
          <w:szCs w:val="32"/>
          <w:lang w:val="en-US" w:eastAsia="zh-CN"/>
        </w:rPr>
        <w:t>     一是收入决算总计376.35万元，比上年增加了278.86万元，主要原因人员工资的增资及补发退休人员工资及调整社保金及公积金;市级林业、水利资金等全部纳入收入中。</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二是支出决算总计245.75万元。其中基本支出总计234.13万元，占95.37%；项目支出总计11.62万元，占4.63%。主要包括</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1、社会保障和就业支出决算16.53万元，主要用于单位养老保险支出。     </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2、医疗卫生和计划生育支出4.85万元，主要用于职工医疗保险补助等支出。</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3、住房保障支出4.06万元，主要用于单位人员计缴的住房公积金支出。 。 </w:t>
      </w:r>
      <w:r>
        <w:rPr>
          <w:rFonts w:hint="eastAsia" w:ascii="仿宋_GB2312" w:eastAsia="仿宋_GB2312"/>
          <w:sz w:val="32"/>
          <w:szCs w:val="32"/>
          <w:lang w:val="en-US" w:eastAsia="zh-CN"/>
        </w:rPr>
        <w:br w:type="textWrapping"/>
      </w:r>
      <w:r>
        <w:rPr>
          <w:rFonts w:hint="eastAsia" w:ascii="仿宋_GB2312" w:eastAsia="仿宋_GB2312"/>
          <w:sz w:val="32"/>
          <w:szCs w:val="32"/>
          <w:lang w:val="en-US" w:eastAsia="zh-CN"/>
        </w:rPr>
        <w:t>      4、商品和服务支出3.90万元，主要用于业务运行支出。</w:t>
      </w:r>
    </w:p>
    <w:p>
      <w:pPr>
        <w:spacing w:line="56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（二）预算执行情况分析 </w:t>
      </w:r>
      <w:r>
        <w:rPr>
          <w:rFonts w:hint="eastAsia" w:ascii="仿宋_GB2312" w:eastAsia="仿宋_GB2312"/>
          <w:sz w:val="32"/>
          <w:szCs w:val="32"/>
          <w:lang w:val="en-US" w:eastAsia="zh-CN"/>
        </w:rPr>
        <w:br w:type="textWrapping"/>
      </w:r>
      <w:r>
        <w:rPr>
          <w:rFonts w:hint="eastAsia" w:ascii="仿宋_GB2312" w:eastAsia="仿宋_GB2312"/>
          <w:sz w:val="32"/>
          <w:szCs w:val="32"/>
          <w:lang w:val="en-US" w:eastAsia="zh-CN"/>
        </w:rPr>
        <w:t>    2017年农办预算收入376.35万元，其中财政一般拨款为376.35万元。</w:t>
      </w:r>
    </w:p>
    <w:p>
      <w:pPr>
        <w:spacing w:line="56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（三）关于“三公”经费支出说明 </w:t>
      </w:r>
      <w:r>
        <w:rPr>
          <w:rFonts w:hint="eastAsia" w:ascii="仿宋_GB2312" w:eastAsia="仿宋_GB2312"/>
          <w:sz w:val="32"/>
          <w:szCs w:val="32"/>
          <w:lang w:val="en-US" w:eastAsia="zh-CN"/>
        </w:rPr>
        <w:br w:type="textWrapping"/>
      </w:r>
      <w:r>
        <w:rPr>
          <w:rFonts w:hint="eastAsia" w:ascii="仿宋_GB2312" w:eastAsia="仿宋_GB2312"/>
          <w:sz w:val="32"/>
          <w:szCs w:val="32"/>
          <w:lang w:val="en-US" w:eastAsia="zh-CN"/>
        </w:rPr>
        <w:t xml:space="preserve">    </w:t>
      </w:r>
      <w:r>
        <w:rPr>
          <w:rFonts w:hint="eastAsia" w:ascii="仿宋_GB2312" w:eastAsia="仿宋_GB2312"/>
          <w:sz w:val="32"/>
          <w:szCs w:val="32"/>
          <w:shd w:val="clear" w:color="FFFFFF" w:fill="D9D9D9"/>
          <w:lang w:val="en-US" w:eastAsia="zh-CN"/>
        </w:rPr>
        <w:t>，比上年降低0.2万元，降低13.33%。 </w:t>
      </w:r>
      <w:r>
        <w:rPr>
          <w:rFonts w:hint="eastAsia" w:ascii="仿宋_GB2312" w:eastAsia="仿宋_GB2312"/>
          <w:sz w:val="32"/>
          <w:szCs w:val="32"/>
          <w:lang w:val="en-US" w:eastAsia="zh-CN"/>
        </w:rPr>
        <w:br w:type="textWrapping"/>
      </w:r>
      <w:r>
        <w:rPr>
          <w:rFonts w:hint="eastAsia" w:ascii="仿宋_GB2312" w:eastAsia="仿宋_GB2312"/>
          <w:sz w:val="32"/>
          <w:szCs w:val="32"/>
          <w:lang w:val="en-US" w:eastAsia="zh-CN"/>
        </w:rPr>
        <w:t>（四）政府采购支出预算情况说明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2017年我单位政府采购支出1.3万元。用于购入河长制办公室业务开展使用。</w:t>
      </w:r>
      <w:r>
        <w:rPr>
          <w:rFonts w:hint="eastAsia" w:ascii="仿宋_GB2312" w:eastAsia="仿宋_GB2312"/>
          <w:sz w:val="32"/>
          <w:szCs w:val="32"/>
        </w:rPr>
        <w:t xml:space="preserve">       </w:t>
      </w:r>
      <w:r>
        <w:rPr>
          <w:rFonts w:hint="eastAsia" w:ascii="仿宋_GB2312" w:eastAsia="仿宋_GB2312"/>
          <w:sz w:val="32"/>
          <w:szCs w:val="32"/>
          <w:lang w:eastAsia="zh-CN"/>
        </w:rPr>
        <w:t xml:space="preserve">  </w:t>
      </w:r>
      <w:r>
        <w:rPr>
          <w:rFonts w:hint="eastAsia" w:ascii="仿宋_GB2312" w:eastAsia="仿宋_GB2312"/>
          <w:sz w:val="32"/>
          <w:szCs w:val="32"/>
        </w:rPr>
        <w:t xml:space="preserve">    </w:t>
      </w:r>
    </w:p>
    <w:p>
      <w:pPr>
        <w:pStyle w:val="5"/>
        <w:shd w:val="clear" w:color="auto" w:fill="FFFFFF"/>
        <w:spacing w:before="0" w:beforeAutospacing="0" w:after="0" w:afterAutospacing="0" w:line="379" w:lineRule="atLeast"/>
        <w:rPr>
          <w:rFonts w:hint="eastAsia" w:ascii="仿宋_GB2312" w:hAnsi="Times New Roman" w:eastAsia="仿宋_GB2312" w:cs="Times New Roman"/>
          <w:kern w:val="2"/>
          <w:sz w:val="32"/>
          <w:szCs w:val="32"/>
          <w:lang w:val="en-US" w:eastAsia="zh-CN" w:bidi="ar-SA"/>
        </w:rPr>
      </w:pPr>
      <w:r>
        <w:rPr>
          <w:rStyle w:val="13"/>
          <w:rFonts w:ascii="宋体" w:hAnsi="宋体"/>
          <w:color w:val="000000"/>
          <w:sz w:val="20"/>
          <w:szCs w:val="20"/>
        </w:rPr>
        <w:t> </w:t>
      </w:r>
      <w:r>
        <w:rPr>
          <w:rFonts w:hint="eastAsia" w:ascii="仿宋_GB2312" w:hAnsi="Times New Roman" w:eastAsia="仿宋_GB2312" w:cs="Times New Roman"/>
          <w:kern w:val="2"/>
          <w:sz w:val="32"/>
          <w:szCs w:val="32"/>
          <w:lang w:val="en-US" w:eastAsia="zh-CN" w:bidi="ar-SA"/>
        </w:rPr>
        <w:t>事业单位）运行用于购买货物和服务的各项资金，包括办公费、印刷费、差旅费、会议费、日常维修费、专用材料及办公用房水电费、物业管理费、公务用车运行维护费等。</w:t>
      </w:r>
    </w:p>
    <w:p>
      <w:pPr>
        <w:rPr>
          <w:rFonts w:hint="eastAsia" w:ascii="仿宋_GB2312" w:hAnsi="Times New Roman" w:eastAsia="仿宋_GB2312" w:cs="Times New Roman"/>
          <w:kern w:val="2"/>
          <w:sz w:val="32"/>
          <w:szCs w:val="32"/>
          <w:lang w:val="en-US" w:eastAsia="zh-CN" w:bidi="ar-SA"/>
        </w:rPr>
      </w:pPr>
    </w:p>
    <w:p>
      <w:pPr>
        <w:pStyle w:val="2"/>
        <w:kinsoku w:val="0"/>
        <w:overflowPunct w:val="0"/>
        <w:snapToGrid w:val="0"/>
        <w:spacing w:line="360" w:lineRule="auto"/>
        <w:ind w:left="0" w:firstLine="560" w:firstLineChars="200"/>
        <w:jc w:val="both"/>
        <w:rPr>
          <w:rFonts w:hint="eastAsia" w:hAnsi="仿宋_GB2312"/>
          <w:sz w:val="28"/>
          <w:szCs w:val="28"/>
        </w:rPr>
      </w:pPr>
      <w:r>
        <w:rPr>
          <w:rFonts w:hint="eastAsia" w:hAnsi="仿宋_GB2312"/>
          <w:sz w:val="28"/>
          <w:szCs w:val="28"/>
        </w:rPr>
        <w:t>201</w:t>
      </w:r>
      <w:r>
        <w:rPr>
          <w:rFonts w:hint="eastAsia" w:hAnsi="仿宋_GB2312"/>
          <w:sz w:val="28"/>
          <w:szCs w:val="28"/>
          <w:lang w:val="en-US" w:eastAsia="zh-CN"/>
        </w:rPr>
        <w:t>7</w:t>
      </w:r>
      <w:r>
        <w:rPr>
          <w:rFonts w:hint="eastAsia" w:hAnsi="仿宋_GB2312"/>
          <w:sz w:val="28"/>
          <w:szCs w:val="28"/>
        </w:rPr>
        <w:t>年“三公”经费财政拨款支出决算为</w:t>
      </w:r>
      <w:r>
        <w:rPr>
          <w:rFonts w:hint="eastAsia" w:hAnsi="仿宋_GB2312"/>
          <w:sz w:val="28"/>
          <w:szCs w:val="28"/>
          <w:u w:val="single"/>
        </w:rPr>
        <w:t xml:space="preserve">  </w:t>
      </w:r>
      <w:r>
        <w:rPr>
          <w:rFonts w:hint="eastAsia" w:hAnsi="仿宋_GB2312"/>
          <w:sz w:val="28"/>
          <w:szCs w:val="28"/>
          <w:u w:val="single"/>
          <w:lang w:val="en-US" w:eastAsia="zh-CN"/>
        </w:rPr>
        <w:t>2.91</w:t>
      </w:r>
      <w:r>
        <w:rPr>
          <w:rFonts w:hint="eastAsia" w:hAnsi="仿宋_GB2312"/>
          <w:sz w:val="28"/>
          <w:szCs w:val="28"/>
          <w:u w:val="single"/>
        </w:rPr>
        <w:t xml:space="preserve"> </w:t>
      </w:r>
      <w:r>
        <w:rPr>
          <w:rFonts w:hint="eastAsia" w:hAnsi="仿宋_GB2312"/>
          <w:sz w:val="28"/>
          <w:szCs w:val="28"/>
        </w:rPr>
        <w:t>万元。</w:t>
      </w:r>
    </w:p>
    <w:p>
      <w:pPr>
        <w:pStyle w:val="2"/>
        <w:kinsoku w:val="0"/>
        <w:overflowPunct w:val="0"/>
        <w:snapToGrid w:val="0"/>
        <w:spacing w:line="360" w:lineRule="auto"/>
        <w:ind w:left="0" w:firstLine="556" w:firstLineChars="200"/>
        <w:jc w:val="both"/>
        <w:rPr>
          <w:rFonts w:hint="eastAsia" w:hAnsi="仿宋_GB2312" w:eastAsia="仿宋_GB2312"/>
          <w:sz w:val="28"/>
          <w:szCs w:val="28"/>
          <w:lang w:val="en-US" w:eastAsia="zh-CN"/>
        </w:rPr>
      </w:pPr>
      <w:r>
        <w:rPr>
          <w:rFonts w:hint="eastAsia" w:hAnsi="仿宋_GB2312"/>
          <w:spacing w:val="-1"/>
          <w:sz w:val="28"/>
          <w:szCs w:val="28"/>
        </w:rPr>
        <w:t>1、因公出国（境）费</w:t>
      </w:r>
      <w:r>
        <w:rPr>
          <w:rFonts w:hint="eastAsia" w:hAnsi="仿宋_GB2312"/>
          <w:sz w:val="28"/>
          <w:szCs w:val="28"/>
          <w:u w:val="single"/>
        </w:rPr>
        <w:t xml:space="preserve">   0  </w:t>
      </w:r>
      <w:r>
        <w:rPr>
          <w:rFonts w:hint="eastAsia" w:hAnsi="仿宋_GB2312"/>
          <w:spacing w:val="-1"/>
          <w:sz w:val="28"/>
          <w:szCs w:val="28"/>
        </w:rPr>
        <w:t>万元</w:t>
      </w:r>
      <w:r>
        <w:rPr>
          <w:rFonts w:hint="eastAsia" w:hAnsi="仿宋_GB2312"/>
          <w:spacing w:val="-1"/>
          <w:sz w:val="28"/>
          <w:szCs w:val="28"/>
          <w:lang w:eastAsia="zh-CN"/>
        </w:rPr>
        <w:t>，</w:t>
      </w:r>
      <w:r>
        <w:rPr>
          <w:rFonts w:hint="eastAsia" w:hAnsi="仿宋_GB2312"/>
          <w:spacing w:val="-1"/>
          <w:sz w:val="28"/>
          <w:szCs w:val="28"/>
          <w:lang w:val="en-US" w:eastAsia="zh-CN"/>
        </w:rPr>
        <w:t>无因公出国出国、出境的团组及人数。</w:t>
      </w:r>
    </w:p>
    <w:p>
      <w:pPr>
        <w:pStyle w:val="2"/>
        <w:kinsoku w:val="0"/>
        <w:overflowPunct w:val="0"/>
        <w:snapToGrid w:val="0"/>
        <w:spacing w:line="360" w:lineRule="auto"/>
        <w:ind w:left="0" w:firstLine="556" w:firstLineChars="200"/>
        <w:jc w:val="both"/>
        <w:rPr>
          <w:rFonts w:hint="eastAsia" w:hAnsi="仿宋_GB2312"/>
          <w:sz w:val="28"/>
          <w:szCs w:val="28"/>
        </w:rPr>
      </w:pPr>
      <w:r>
        <w:rPr>
          <w:rFonts w:hint="eastAsia" w:hAnsi="仿宋_GB2312"/>
          <w:spacing w:val="-1"/>
          <w:sz w:val="28"/>
          <w:szCs w:val="28"/>
        </w:rPr>
        <w:t>2、公务用车购置及运行费</w:t>
      </w:r>
      <w:r>
        <w:rPr>
          <w:rFonts w:hint="eastAsia" w:hAnsi="仿宋_GB2312"/>
          <w:sz w:val="28"/>
          <w:szCs w:val="28"/>
          <w:u w:val="single"/>
        </w:rPr>
        <w:t xml:space="preserve">  </w:t>
      </w:r>
      <w:r>
        <w:rPr>
          <w:rFonts w:hint="eastAsia" w:hAnsi="仿宋_GB2312"/>
          <w:sz w:val="28"/>
          <w:szCs w:val="28"/>
          <w:u w:val="single"/>
          <w:lang w:val="en-US" w:eastAsia="zh-CN"/>
        </w:rPr>
        <w:t>1</w:t>
      </w:r>
      <w:r>
        <w:rPr>
          <w:rFonts w:hint="eastAsia" w:hAnsi="仿宋_GB2312"/>
          <w:sz w:val="28"/>
          <w:szCs w:val="28"/>
          <w:u w:val="single"/>
        </w:rPr>
        <w:t>.</w:t>
      </w:r>
      <w:r>
        <w:rPr>
          <w:rFonts w:hint="eastAsia" w:hAnsi="仿宋_GB2312"/>
          <w:sz w:val="28"/>
          <w:szCs w:val="28"/>
          <w:u w:val="single"/>
          <w:lang w:val="en-US" w:eastAsia="zh-CN"/>
        </w:rPr>
        <w:t>95</w:t>
      </w:r>
      <w:r>
        <w:rPr>
          <w:rFonts w:hint="eastAsia" w:hAnsi="仿宋_GB2312"/>
          <w:sz w:val="28"/>
          <w:szCs w:val="28"/>
          <w:u w:val="single"/>
        </w:rPr>
        <w:t xml:space="preserve"> </w:t>
      </w:r>
      <w:r>
        <w:rPr>
          <w:rFonts w:hint="eastAsia" w:hAnsi="仿宋_GB2312"/>
          <w:sz w:val="28"/>
          <w:szCs w:val="28"/>
        </w:rPr>
        <w:t>万元，其中，公务用车购置费</w:t>
      </w:r>
      <w:r>
        <w:rPr>
          <w:rFonts w:hint="eastAsia" w:hAnsi="仿宋_GB2312"/>
          <w:sz w:val="28"/>
          <w:szCs w:val="28"/>
          <w:u w:val="single"/>
        </w:rPr>
        <w:t xml:space="preserve">  0</w:t>
      </w:r>
      <w:r>
        <w:rPr>
          <w:rFonts w:hint="eastAsia" w:hAnsi="仿宋_GB2312"/>
          <w:sz w:val="28"/>
          <w:szCs w:val="28"/>
          <w:u w:val="single"/>
          <w:lang w:val="en-US" w:eastAsia="zh-CN"/>
        </w:rPr>
        <w:t xml:space="preserve">  </w:t>
      </w:r>
      <w:r>
        <w:rPr>
          <w:rFonts w:hint="eastAsia" w:hAnsi="仿宋_GB2312"/>
          <w:sz w:val="28"/>
          <w:szCs w:val="28"/>
        </w:rPr>
        <w:t>万元，购置</w:t>
      </w:r>
      <w:r>
        <w:rPr>
          <w:rFonts w:hint="eastAsia" w:hAnsi="仿宋_GB2312"/>
          <w:sz w:val="28"/>
          <w:szCs w:val="28"/>
          <w:u w:val="single"/>
        </w:rPr>
        <w:t xml:space="preserve">   0  </w:t>
      </w:r>
      <w:r>
        <w:rPr>
          <w:rFonts w:hint="eastAsia" w:hAnsi="仿宋_GB2312"/>
          <w:sz w:val="28"/>
          <w:szCs w:val="28"/>
        </w:rPr>
        <w:t>辆车；</w:t>
      </w:r>
      <w:r>
        <w:rPr>
          <w:rFonts w:hint="eastAsia" w:hAnsi="仿宋_GB2312"/>
          <w:sz w:val="28"/>
          <w:szCs w:val="28"/>
          <w:lang w:val="en-US" w:eastAsia="zh-CN"/>
        </w:rPr>
        <w:t>一般公务用车</w:t>
      </w:r>
      <w:r>
        <w:rPr>
          <w:rFonts w:hint="eastAsia" w:hAnsi="仿宋_GB2312"/>
          <w:sz w:val="28"/>
          <w:szCs w:val="28"/>
          <w:shd w:val="clear" w:color="FFFFFF" w:fill="D9D9D9"/>
          <w:lang w:val="en-US" w:eastAsia="zh-CN"/>
        </w:rPr>
        <w:t xml:space="preserve">   </w:t>
      </w:r>
      <w:r>
        <w:rPr>
          <w:rFonts w:hint="eastAsia" w:hAnsi="仿宋_GB2312"/>
          <w:sz w:val="28"/>
          <w:szCs w:val="28"/>
          <w:lang w:val="en-US" w:eastAsia="zh-CN"/>
        </w:rPr>
        <w:t>辆，</w:t>
      </w:r>
      <w:r>
        <w:rPr>
          <w:rFonts w:hint="eastAsia" w:hAnsi="仿宋_GB2312"/>
          <w:sz w:val="28"/>
          <w:szCs w:val="28"/>
        </w:rPr>
        <w:t>公务用车运行维护费</w:t>
      </w:r>
      <w:r>
        <w:rPr>
          <w:rFonts w:hint="eastAsia" w:hAnsi="仿宋_GB2312"/>
          <w:sz w:val="28"/>
          <w:szCs w:val="28"/>
          <w:u w:val="single"/>
        </w:rPr>
        <w:t xml:space="preserve"> </w:t>
      </w:r>
      <w:r>
        <w:rPr>
          <w:rFonts w:hint="eastAsia" w:hAnsi="仿宋_GB2312"/>
          <w:sz w:val="28"/>
          <w:szCs w:val="28"/>
          <w:u w:val="single"/>
          <w:lang w:val="en-US" w:eastAsia="zh-CN"/>
        </w:rPr>
        <w:t>1</w:t>
      </w:r>
      <w:r>
        <w:rPr>
          <w:rFonts w:hint="eastAsia" w:hAnsi="仿宋_GB2312"/>
          <w:sz w:val="28"/>
          <w:szCs w:val="28"/>
          <w:u w:val="single"/>
        </w:rPr>
        <w:t>.</w:t>
      </w:r>
      <w:r>
        <w:rPr>
          <w:rFonts w:hint="eastAsia" w:hAnsi="仿宋_GB2312"/>
          <w:sz w:val="28"/>
          <w:szCs w:val="28"/>
          <w:u w:val="single"/>
          <w:lang w:val="en-US" w:eastAsia="zh-CN"/>
        </w:rPr>
        <w:t>95</w:t>
      </w:r>
      <w:r>
        <w:rPr>
          <w:rFonts w:hint="eastAsia" w:hAnsi="仿宋_GB2312"/>
          <w:sz w:val="28"/>
          <w:szCs w:val="28"/>
          <w:u w:val="single"/>
        </w:rPr>
        <w:t xml:space="preserve">  </w:t>
      </w:r>
      <w:r>
        <w:rPr>
          <w:rFonts w:hint="eastAsia" w:hAnsi="仿宋_GB2312"/>
          <w:sz w:val="28"/>
          <w:szCs w:val="28"/>
        </w:rPr>
        <w:t>万元，主要用于开展工作所需公务用车的燃料费、维修费、过路过桥费、保险费、安全奖励费用等支出。</w:t>
      </w:r>
    </w:p>
    <w:p>
      <w:pPr>
        <w:pStyle w:val="2"/>
        <w:kinsoku w:val="0"/>
        <w:overflowPunct w:val="0"/>
        <w:snapToGrid w:val="0"/>
        <w:spacing w:line="360" w:lineRule="auto"/>
        <w:ind w:left="0" w:firstLine="556" w:firstLineChars="200"/>
        <w:jc w:val="both"/>
        <w:rPr>
          <w:rFonts w:hint="eastAsia" w:hAnsi="仿宋_GB2312" w:eastAsia="仿宋_GB2312"/>
          <w:sz w:val="28"/>
          <w:szCs w:val="28"/>
          <w:lang w:val="en-US" w:eastAsia="zh-CN"/>
        </w:rPr>
      </w:pPr>
      <w:r>
        <w:rPr>
          <w:rFonts w:hint="eastAsia" w:hAnsi="仿宋_GB2312"/>
          <w:spacing w:val="-1"/>
          <w:sz w:val="28"/>
          <w:szCs w:val="28"/>
        </w:rPr>
        <w:t>3、公务接待费</w:t>
      </w:r>
      <w:r>
        <w:rPr>
          <w:rFonts w:hint="eastAsia" w:hAnsi="仿宋_GB2312"/>
          <w:sz w:val="28"/>
          <w:szCs w:val="28"/>
          <w:u w:val="single"/>
        </w:rPr>
        <w:t xml:space="preserve">   0.</w:t>
      </w:r>
      <w:r>
        <w:rPr>
          <w:rFonts w:hint="eastAsia" w:hAnsi="仿宋_GB2312"/>
          <w:sz w:val="28"/>
          <w:szCs w:val="28"/>
          <w:u w:val="single"/>
          <w:lang w:val="en-US" w:eastAsia="zh-CN"/>
        </w:rPr>
        <w:t>96</w:t>
      </w:r>
      <w:r>
        <w:rPr>
          <w:rFonts w:hint="eastAsia" w:hAnsi="仿宋_GB2312"/>
          <w:sz w:val="28"/>
          <w:szCs w:val="28"/>
          <w:u w:val="single"/>
        </w:rPr>
        <w:t xml:space="preserve">  </w:t>
      </w:r>
      <w:r>
        <w:rPr>
          <w:rFonts w:hint="eastAsia" w:hAnsi="仿宋_GB2312"/>
          <w:sz w:val="28"/>
          <w:szCs w:val="28"/>
        </w:rPr>
        <w:t>万</w:t>
      </w:r>
      <w:r>
        <w:rPr>
          <w:rFonts w:hint="eastAsia" w:hAnsi="仿宋_GB2312"/>
          <w:sz w:val="28"/>
          <w:szCs w:val="28"/>
          <w:lang w:val="en-US" w:eastAsia="zh-CN"/>
        </w:rPr>
        <w:t xml:space="preserve">元，公务接待批次  次，每次接待人数   </w:t>
      </w:r>
      <w:bookmarkStart w:id="0" w:name="_GoBack"/>
      <w:bookmarkEnd w:id="0"/>
      <w:r>
        <w:rPr>
          <w:rFonts w:hint="eastAsia" w:hAnsi="仿宋_GB2312"/>
          <w:sz w:val="28"/>
          <w:szCs w:val="28"/>
          <w:lang w:val="en-US" w:eastAsia="zh-CN"/>
        </w:rPr>
        <w:t>人。</w:t>
      </w:r>
    </w:p>
    <w:p>
      <w:pPr>
        <w:pStyle w:val="2"/>
        <w:kinsoku w:val="0"/>
        <w:overflowPunct w:val="0"/>
        <w:snapToGrid w:val="0"/>
        <w:spacing w:line="360" w:lineRule="auto"/>
        <w:ind w:left="0" w:firstLine="560" w:firstLineChars="200"/>
        <w:jc w:val="both"/>
        <w:rPr>
          <w:rFonts w:hint="eastAsia" w:ascii="宋体" w:hAnsi="宋体" w:eastAsia="宋体" w:cs="宋体"/>
          <w:sz w:val="28"/>
          <w:szCs w:val="28"/>
        </w:rPr>
      </w:pPr>
      <w:r>
        <w:rPr>
          <w:rFonts w:hint="eastAsia" w:ascii="宋体" w:hAnsi="宋体" w:eastAsia="宋体" w:cs="宋体"/>
          <w:sz w:val="28"/>
          <w:szCs w:val="28"/>
        </w:rPr>
        <w:t>三、机关运行经费支出情况。</w:t>
      </w:r>
    </w:p>
    <w:p>
      <w:pPr>
        <w:pStyle w:val="2"/>
        <w:kinsoku w:val="0"/>
        <w:overflowPunct w:val="0"/>
        <w:snapToGrid w:val="0"/>
        <w:spacing w:line="360" w:lineRule="auto"/>
        <w:ind w:left="0" w:firstLine="560" w:firstLineChars="200"/>
        <w:jc w:val="both"/>
        <w:rPr>
          <w:rFonts w:hint="eastAsia" w:hAnsi="仿宋_GB2312" w:eastAsia="仿宋_GB2312"/>
          <w:sz w:val="28"/>
          <w:szCs w:val="28"/>
          <w:lang w:val="en-US" w:eastAsia="zh-CN"/>
        </w:rPr>
      </w:pPr>
      <w:r>
        <w:rPr>
          <w:rFonts w:hint="eastAsia" w:hAnsi="仿宋_GB2312"/>
          <w:sz w:val="28"/>
          <w:szCs w:val="28"/>
        </w:rPr>
        <w:t>201</w:t>
      </w:r>
      <w:r>
        <w:rPr>
          <w:rFonts w:hint="eastAsia" w:hAnsi="仿宋_GB2312"/>
          <w:sz w:val="28"/>
          <w:szCs w:val="28"/>
          <w:lang w:val="en-US" w:eastAsia="zh-CN"/>
        </w:rPr>
        <w:t>7</w:t>
      </w:r>
      <w:r>
        <w:rPr>
          <w:rFonts w:hint="eastAsia" w:hAnsi="仿宋_GB2312"/>
          <w:sz w:val="28"/>
          <w:szCs w:val="28"/>
        </w:rPr>
        <w:t>年机关运行经费支出</w:t>
      </w:r>
      <w:r>
        <w:rPr>
          <w:rFonts w:hint="eastAsia" w:hAnsi="仿宋_GB2312"/>
          <w:sz w:val="28"/>
          <w:szCs w:val="28"/>
          <w:u w:val="single"/>
        </w:rPr>
        <w:t xml:space="preserve">   </w:t>
      </w:r>
      <w:r>
        <w:rPr>
          <w:rFonts w:hint="eastAsia" w:hAnsi="仿宋_GB2312"/>
          <w:sz w:val="28"/>
          <w:szCs w:val="28"/>
        </w:rPr>
        <w:t>万元</w:t>
      </w:r>
      <w:r>
        <w:rPr>
          <w:rFonts w:hint="eastAsia" w:hAnsi="仿宋_GB2312"/>
          <w:sz w:val="28"/>
          <w:szCs w:val="28"/>
          <w:lang w:eastAsia="zh-CN"/>
        </w:rPr>
        <w:t>，</w:t>
      </w:r>
      <w:r>
        <w:rPr>
          <w:rFonts w:hint="eastAsia" w:hAnsi="仿宋_GB2312"/>
          <w:sz w:val="28"/>
          <w:szCs w:val="28"/>
          <w:lang w:val="en-US" w:eastAsia="zh-CN"/>
        </w:rPr>
        <w:t>主要用于日常办公、电话费、报刊的征订等日常经费开支。</w:t>
      </w:r>
    </w:p>
    <w:p>
      <w:pPr>
        <w:pStyle w:val="2"/>
        <w:kinsoku w:val="0"/>
        <w:overflowPunct w:val="0"/>
        <w:snapToGrid w:val="0"/>
        <w:spacing w:line="360" w:lineRule="auto"/>
        <w:ind w:left="0" w:firstLine="560" w:firstLineChars="200"/>
        <w:jc w:val="both"/>
        <w:rPr>
          <w:rFonts w:hint="eastAsia" w:ascii="宋体" w:hAnsi="宋体" w:eastAsia="宋体" w:cs="宋体"/>
          <w:sz w:val="28"/>
          <w:szCs w:val="28"/>
        </w:rPr>
      </w:pPr>
      <w:r>
        <w:rPr>
          <w:rFonts w:hint="eastAsia" w:ascii="宋体" w:hAnsi="宋体" w:eastAsia="宋体" w:cs="宋体"/>
          <w:sz w:val="28"/>
          <w:szCs w:val="28"/>
        </w:rPr>
        <w:t>四、政府采购支出说明</w:t>
      </w:r>
    </w:p>
    <w:p>
      <w:pPr>
        <w:pStyle w:val="2"/>
        <w:kinsoku w:val="0"/>
        <w:overflowPunct w:val="0"/>
        <w:snapToGrid w:val="0"/>
        <w:spacing w:line="360" w:lineRule="auto"/>
        <w:ind w:left="0" w:firstLine="560" w:firstLineChars="200"/>
        <w:jc w:val="both"/>
        <w:rPr>
          <w:rFonts w:hint="eastAsia" w:hAnsi="仿宋_GB2312"/>
          <w:sz w:val="28"/>
          <w:szCs w:val="28"/>
        </w:rPr>
      </w:pPr>
      <w:r>
        <w:rPr>
          <w:rFonts w:hint="eastAsia" w:hAnsi="仿宋_GB2312"/>
          <w:sz w:val="28"/>
          <w:szCs w:val="28"/>
        </w:rPr>
        <w:t>201</w:t>
      </w:r>
      <w:r>
        <w:rPr>
          <w:rFonts w:hint="eastAsia" w:hAnsi="仿宋_GB2312"/>
          <w:sz w:val="28"/>
          <w:szCs w:val="28"/>
          <w:lang w:val="en-US" w:eastAsia="zh-CN"/>
        </w:rPr>
        <w:t>7</w:t>
      </w:r>
      <w:r>
        <w:rPr>
          <w:rFonts w:hint="eastAsia" w:hAnsi="仿宋_GB2312"/>
          <w:sz w:val="28"/>
          <w:szCs w:val="28"/>
        </w:rPr>
        <w:t>年本部门政府采购支出总额</w:t>
      </w:r>
      <w:r>
        <w:rPr>
          <w:rFonts w:hint="eastAsia" w:hAnsi="仿宋_GB2312"/>
          <w:sz w:val="28"/>
          <w:szCs w:val="28"/>
          <w:u w:val="single"/>
        </w:rPr>
        <w:t xml:space="preserve"> </w:t>
      </w:r>
      <w:r>
        <w:rPr>
          <w:rFonts w:hint="eastAsia" w:hAnsi="仿宋_GB2312"/>
          <w:sz w:val="28"/>
          <w:szCs w:val="28"/>
          <w:u w:val="single"/>
          <w:lang w:val="en-US" w:eastAsia="zh-CN"/>
        </w:rPr>
        <w:t>1.3</w:t>
      </w:r>
      <w:r>
        <w:rPr>
          <w:rFonts w:hint="eastAsia" w:hAnsi="仿宋_GB2312"/>
          <w:sz w:val="28"/>
          <w:szCs w:val="28"/>
          <w:u w:val="single"/>
        </w:rPr>
        <w:t xml:space="preserve"> </w:t>
      </w:r>
      <w:r>
        <w:rPr>
          <w:rFonts w:hint="eastAsia" w:hAnsi="仿宋_GB2312"/>
          <w:sz w:val="28"/>
          <w:szCs w:val="28"/>
        </w:rPr>
        <w:t>万元，其中：</w:t>
      </w:r>
      <w:r>
        <w:rPr>
          <w:rFonts w:hint="eastAsia" w:hAnsi="仿宋_GB2312"/>
          <w:sz w:val="28"/>
          <w:szCs w:val="28"/>
          <w:u w:val="single"/>
        </w:rPr>
        <w:t xml:space="preserve"> </w:t>
      </w:r>
      <w:r>
        <w:rPr>
          <w:rFonts w:hint="eastAsia" w:hAnsi="仿宋_GB2312"/>
          <w:sz w:val="28"/>
          <w:szCs w:val="28"/>
          <w:u w:val="single"/>
          <w:lang w:val="en-US" w:eastAsia="zh-CN"/>
        </w:rPr>
        <w:t xml:space="preserve"> </w:t>
      </w:r>
      <w:r>
        <w:rPr>
          <w:rFonts w:hint="eastAsia" w:hAnsi="仿宋_GB2312"/>
          <w:sz w:val="28"/>
          <w:szCs w:val="28"/>
          <w:u w:val="single"/>
        </w:rPr>
        <w:t xml:space="preserve">   </w:t>
      </w:r>
      <w:r>
        <w:rPr>
          <w:rFonts w:hint="eastAsia" w:hAnsi="仿宋_GB2312"/>
          <w:sz w:val="28"/>
          <w:szCs w:val="28"/>
        </w:rPr>
        <w:t>万元。</w:t>
      </w:r>
    </w:p>
    <w:p>
      <w:pPr>
        <w:pStyle w:val="2"/>
        <w:kinsoku w:val="0"/>
        <w:overflowPunct w:val="0"/>
        <w:snapToGrid w:val="0"/>
        <w:spacing w:line="360" w:lineRule="auto"/>
        <w:ind w:left="0" w:firstLine="560" w:firstLineChars="200"/>
        <w:jc w:val="both"/>
        <w:rPr>
          <w:rFonts w:hint="eastAsia" w:ascii="宋体" w:hAnsi="宋体" w:eastAsia="宋体" w:cs="宋体"/>
          <w:sz w:val="28"/>
          <w:szCs w:val="28"/>
        </w:rPr>
      </w:pPr>
      <w:r>
        <w:rPr>
          <w:rFonts w:hint="eastAsia" w:ascii="宋体" w:hAnsi="宋体" w:eastAsia="宋体" w:cs="宋体"/>
          <w:sz w:val="28"/>
          <w:szCs w:val="28"/>
        </w:rPr>
        <w:t>五、国有资产占用情况。</w:t>
      </w:r>
    </w:p>
    <w:p>
      <w:pPr>
        <w:pStyle w:val="2"/>
        <w:kinsoku w:val="0"/>
        <w:overflowPunct w:val="0"/>
        <w:snapToGrid w:val="0"/>
        <w:spacing w:line="360" w:lineRule="auto"/>
        <w:ind w:left="0" w:firstLine="560" w:firstLineChars="200"/>
        <w:jc w:val="both"/>
        <w:rPr>
          <w:rFonts w:hint="eastAsia" w:hAnsi="仿宋_GB2312"/>
          <w:sz w:val="28"/>
          <w:szCs w:val="28"/>
        </w:rPr>
      </w:pPr>
      <w:r>
        <w:rPr>
          <w:rFonts w:hint="eastAsia" w:hAnsi="仿宋_GB2312"/>
          <w:sz w:val="28"/>
          <w:szCs w:val="28"/>
        </w:rPr>
        <w:t>截至201</w:t>
      </w:r>
      <w:r>
        <w:rPr>
          <w:rFonts w:hint="eastAsia" w:hAnsi="仿宋_GB2312"/>
          <w:sz w:val="28"/>
          <w:szCs w:val="28"/>
          <w:lang w:val="en-US" w:eastAsia="zh-CN"/>
        </w:rPr>
        <w:t>7</w:t>
      </w:r>
      <w:r>
        <w:rPr>
          <w:rFonts w:hint="eastAsia" w:hAnsi="仿宋_GB2312"/>
          <w:sz w:val="28"/>
          <w:szCs w:val="28"/>
        </w:rPr>
        <w:t>年12月31日，共有车辆</w:t>
      </w:r>
      <w:r>
        <w:rPr>
          <w:rFonts w:hint="eastAsia" w:hAnsi="仿宋_GB2312"/>
          <w:sz w:val="28"/>
          <w:szCs w:val="28"/>
          <w:u w:val="single"/>
        </w:rPr>
        <w:t xml:space="preserve">   </w:t>
      </w:r>
      <w:r>
        <w:rPr>
          <w:rFonts w:hint="eastAsia" w:hAnsi="仿宋_GB2312"/>
          <w:sz w:val="28"/>
          <w:szCs w:val="28"/>
        </w:rPr>
        <w:t>辆，其中，一般公务用车</w:t>
      </w:r>
      <w:r>
        <w:rPr>
          <w:rFonts w:hint="eastAsia" w:hAnsi="仿宋_GB2312"/>
          <w:sz w:val="28"/>
          <w:szCs w:val="28"/>
          <w:u w:val="single"/>
        </w:rPr>
        <w:t xml:space="preserve">      </w:t>
      </w:r>
      <w:r>
        <w:rPr>
          <w:rFonts w:hint="eastAsia" w:hAnsi="仿宋_GB2312"/>
          <w:sz w:val="28"/>
          <w:szCs w:val="28"/>
        </w:rPr>
        <w:t>辆。</w:t>
      </w:r>
    </w:p>
    <w:p>
      <w:pPr>
        <w:shd w:val="clear" w:color="auto" w:fill="FFFFFF"/>
        <w:spacing w:after="240" w:line="600" w:lineRule="atLeast"/>
        <w:ind w:firstLine="627" w:firstLineChars="196"/>
        <w:rPr>
          <w:rFonts w:hint="eastAsia" w:ascii="仿宋_GB2312" w:hAnsi="Times New Roman" w:eastAsia="仿宋_GB2312" w:cs="Times New Roman"/>
          <w:kern w:val="2"/>
          <w:sz w:val="32"/>
          <w:szCs w:val="32"/>
          <w:lang w:val="en-US" w:eastAsia="zh-CN" w:bidi="ar-SA"/>
        </w:rPr>
      </w:pPr>
    </w:p>
    <w:p>
      <w:pPr>
        <w:spacing w:line="560" w:lineRule="exact"/>
        <w:ind w:firstLine="630"/>
        <w:rPr>
          <w:rFonts w:hint="eastAsia" w:ascii="仿宋_GB2312" w:hAnsi="Times New Roman" w:eastAsia="仿宋_GB2312" w:cs="Times New Roman"/>
          <w:kern w:val="2"/>
          <w:sz w:val="32"/>
          <w:szCs w:val="32"/>
          <w:lang w:val="en-US" w:eastAsia="zh-CN" w:bidi="ar-SA"/>
        </w:rPr>
      </w:pPr>
    </w:p>
    <w:p>
      <w:pPr>
        <w:spacing w:line="560" w:lineRule="exact"/>
        <w:ind w:firstLine="63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 </w:t>
      </w:r>
    </w:p>
    <w:sectPr>
      <w:pgSz w:w="11906" w:h="16838"/>
      <w:pgMar w:top="1418" w:right="1247"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1331D"/>
    <w:rsid w:val="00014351"/>
    <w:rsid w:val="000D766C"/>
    <w:rsid w:val="000F5C01"/>
    <w:rsid w:val="001B4048"/>
    <w:rsid w:val="00231FA1"/>
    <w:rsid w:val="002F3E84"/>
    <w:rsid w:val="00314933"/>
    <w:rsid w:val="0034079C"/>
    <w:rsid w:val="003A159C"/>
    <w:rsid w:val="00400070"/>
    <w:rsid w:val="004241A2"/>
    <w:rsid w:val="00531BF1"/>
    <w:rsid w:val="00627D43"/>
    <w:rsid w:val="006B7E59"/>
    <w:rsid w:val="007774F4"/>
    <w:rsid w:val="0081331D"/>
    <w:rsid w:val="008A58D6"/>
    <w:rsid w:val="008F61BC"/>
    <w:rsid w:val="009071C2"/>
    <w:rsid w:val="009859C4"/>
    <w:rsid w:val="00A95DDA"/>
    <w:rsid w:val="00AE380C"/>
    <w:rsid w:val="00BF300F"/>
    <w:rsid w:val="00CA2798"/>
    <w:rsid w:val="00D66EDC"/>
    <w:rsid w:val="00E37987"/>
    <w:rsid w:val="00E733A8"/>
    <w:rsid w:val="00E83626"/>
    <w:rsid w:val="00F44CD3"/>
    <w:rsid w:val="00F64C55"/>
    <w:rsid w:val="00F71511"/>
    <w:rsid w:val="00FD374A"/>
    <w:rsid w:val="02C967D0"/>
    <w:rsid w:val="0C365620"/>
    <w:rsid w:val="0F295C2B"/>
    <w:rsid w:val="13771130"/>
    <w:rsid w:val="1C4F19E3"/>
    <w:rsid w:val="27B84CCD"/>
    <w:rsid w:val="3C54104B"/>
    <w:rsid w:val="3C7617D3"/>
    <w:rsid w:val="47AB2BCD"/>
    <w:rsid w:val="5E7663C3"/>
    <w:rsid w:val="5FDA0E82"/>
    <w:rsid w:val="6F8F1174"/>
    <w:rsid w:val="7A580140"/>
    <w:rsid w:val="7CED0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spacing w:line="240" w:lineRule="auto"/>
      <w:ind w:left="761" w:firstLine="0" w:firstLineChars="0"/>
      <w:jc w:val="left"/>
    </w:pPr>
    <w:rPr>
      <w:rFonts w:ascii="仿宋_GB2312" w:hAnsi="Times New Roman" w:eastAsia="仿宋_GB2312" w:cs="仿宋_GB2312"/>
      <w:sz w:val="32"/>
      <w:szCs w:val="32"/>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uiPriority w:val="0"/>
    <w:rPr>
      <w:b/>
      <w:bCs/>
    </w:rPr>
  </w:style>
  <w:style w:type="character" w:styleId="8">
    <w:name w:val="Hyperlink"/>
    <w:basedOn w:val="6"/>
    <w:qFormat/>
    <w:uiPriority w:val="0"/>
    <w:rPr>
      <w:color w:val="0000FF"/>
      <w:u w:val="single"/>
    </w:rPr>
  </w:style>
  <w:style w:type="character" w:customStyle="1" w:styleId="10">
    <w:name w:val="页眉 Char"/>
    <w:basedOn w:val="6"/>
    <w:link w:val="4"/>
    <w:qFormat/>
    <w:uiPriority w:val="0"/>
    <w:rPr>
      <w:kern w:val="2"/>
      <w:sz w:val="18"/>
      <w:szCs w:val="18"/>
    </w:rPr>
  </w:style>
  <w:style w:type="character" w:customStyle="1" w:styleId="11">
    <w:name w:val="页脚 Char"/>
    <w:basedOn w:val="6"/>
    <w:link w:val="3"/>
    <w:qFormat/>
    <w:uiPriority w:val="0"/>
    <w:rPr>
      <w:kern w:val="2"/>
      <w:sz w:val="18"/>
      <w:szCs w:val="18"/>
    </w:rPr>
  </w:style>
  <w:style w:type="paragraph" w:styleId="12">
    <w:name w:val="List Paragraph"/>
    <w:basedOn w:val="1"/>
    <w:qFormat/>
    <w:uiPriority w:val="34"/>
    <w:pPr>
      <w:ind w:firstLine="420" w:firstLineChars="200"/>
    </w:pPr>
  </w:style>
  <w:style w:type="character" w:customStyle="1" w:styleId="13">
    <w:name w:val="apple-converted-space"/>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89</Words>
  <Characters>510</Characters>
  <Lines>4</Lines>
  <Paragraphs>1</Paragraphs>
  <TotalTime>9</TotalTime>
  <ScaleCrop>false</ScaleCrop>
  <LinksUpToDate>false</LinksUpToDate>
  <CharactersWithSpaces>598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2018-01-08T02:43:00Z</dcterms:created>
  <dc:creator>xgysg</dc:creator>
  <cp:lastModifiedBy>zfzx</cp:lastModifiedBy>
  <cp:lastPrinted>2014-05-16T02:15:00Z</cp:lastPrinted>
  <dcterms:modified xsi:type="dcterms:W3CDTF">2018-10-25T02:33:12Z</dcterms:modified>
  <dc:title>**部门2014年部门预算基本情况说明</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