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5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2025年度法治政府建设工作报告</w:t>
      </w:r>
    </w:p>
    <w:p w14:paraId="0B80B9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213"/>
          <w:tab w:val="left" w:pos="6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lang w:val="en-US" w:eastAsia="zh-CN"/>
        </w:rPr>
        <w:t>洛阳市西工区信访局</w:t>
      </w:r>
      <w:r>
        <w:rPr>
          <w:rFonts w:hint="eastAsia" w:ascii="楷体_GB2312" w:hAnsi="楷体_GB2312" w:eastAsia="楷体_GB2312" w:cs="楷体_GB2312"/>
          <w:lang w:val="en-US" w:eastAsia="zh-CN"/>
        </w:rPr>
        <w:tab/>
      </w:r>
    </w:p>
    <w:p w14:paraId="35FAF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2026年1月5日</w:t>
      </w:r>
    </w:p>
    <w:p w14:paraId="645D3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</w:p>
    <w:p w14:paraId="35F1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按照西工区2025年度法治政府建设工作安排，区信访局坚持信访法治化，提质增能务求实效，信访总量、新发生信访事项、信访登记量、信访积案及重复信访量同比下降，信访质效明显提升。</w:t>
      </w:r>
    </w:p>
    <w:p w14:paraId="4E208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一、工作情况</w:t>
      </w:r>
    </w:p>
    <w:p w14:paraId="3652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一是预防法治化。</w:t>
      </w:r>
      <w:r>
        <w:rPr>
          <w:rFonts w:hint="eastAsia" w:ascii="仿宋_GB2312" w:hAnsi="仿宋_GB2312" w:eastAsia="仿宋_GB2312" w:cs="仿宋_GB2312"/>
          <w:lang w:val="en-US" w:eastAsia="zh-CN"/>
        </w:rPr>
        <w:t>西工区认真落实《西工区矛盾纠纷排查工作制度》，建立了日排查、周分析、月讲评机制，全面排查梳理矛盾纠纷，做到早排查、早化解。</w:t>
      </w:r>
    </w:p>
    <w:p w14:paraId="4E4F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二是受理法治化。</w:t>
      </w:r>
      <w:r>
        <w:rPr>
          <w:rFonts w:hint="eastAsia" w:ascii="仿宋_GB2312" w:hAnsi="仿宋_GB2312" w:eastAsia="仿宋_GB2312" w:cs="仿宋_GB2312"/>
          <w:lang w:val="en-US" w:eastAsia="zh-CN"/>
        </w:rPr>
        <w:t>今年以来，西工区信访部门应按期受理724件，有权处理机关、单位应按期受理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lang w:val="en-US" w:eastAsia="zh-CN"/>
        </w:rPr>
        <w:instrText xml:space="preserve"> HYPERLINK "http://222.143.34.114:8080/demo/reportJsp/zuanquReport.jsp?rpx=/%E8%80%83%E6%A0%B8%E6%8A%A5%E8%A1%A8%E9%92%BB%E5%8F%96/%E6%9C%89%E5%85%B3%E6%9C%BA%E5%85%B3%E5%8F%8A%E6%97%B6%E5%8F%97%E7%90%86%E9%92%BB%E5%8F%96.rpx&amp;begin=2025-01-01&amp;end=2025-08-22&amp;xzqh=410303&amp;xjly=0000,0100,0200,0300,1400&amp;ip=http://wsxf.xfj.henan.gov.cn:8080&amp;lb=yslzs&amp;rsmin=0&amp;rsmax=9999&amp;xfxs=100,200,3001,3002,3003,301,302,3031,3032,3033,304,305,400,500,700,9999&amp;tjfw=0&amp;bjgdm=41030300000000446" \t "http://222.143.34.114:8080/demo/reportJsp/showReport.jsp?ip=http://wsxf.xfj.henan.gov.cn:8080&amp;rpx=/%E8%80%83%E6%A0%B8%E6%8A%A5%E8%A1%A8/_blank" </w:instrTex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lang w:val="en-US" w:eastAsia="zh-CN"/>
        </w:rPr>
        <w:t>364</w:t>
      </w:r>
      <w:r>
        <w:rPr>
          <w:rFonts w:hint="eastAsia" w:ascii="仿宋_GB2312" w:hAnsi="仿宋_GB2312" w:eastAsia="仿宋_GB2312" w:cs="仿宋_GB231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lang w:val="en-US" w:eastAsia="zh-CN"/>
        </w:rPr>
        <w:t>件，及时受理364件，及时受理率100%。</w:t>
      </w:r>
    </w:p>
    <w:p w14:paraId="4270E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三是监督法治化。</w:t>
      </w:r>
      <w:r>
        <w:rPr>
          <w:rFonts w:hint="eastAsia" w:ascii="仿宋_GB2312" w:hAnsi="仿宋_GB2312" w:eastAsia="仿宋_GB2312" w:cs="仿宋_GB2312"/>
          <w:lang w:val="en-US" w:eastAsia="zh-CN"/>
        </w:rPr>
        <w:t>按照《信访工作条例》、《洛阳市信访工作责任制实施细则》和《西工区信访工作责任追究实施办法》的规定要求，坚持精准问责，落实责任追究，对发生的“应受理而不受理”、“应办理而不办理”的责任单位，均按照规定要求落实改进工作，按时整改进行网上汇报审核。</w:t>
      </w:r>
    </w:p>
    <w:p w14:paraId="1B456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四是维护秩序法治化。</w:t>
      </w:r>
      <w:r>
        <w:rPr>
          <w:rFonts w:hint="eastAsia" w:ascii="仿宋_GB2312" w:hAnsi="仿宋_GB2312" w:eastAsia="仿宋_GB2312" w:cs="仿宋_GB2312"/>
          <w:lang w:val="en-US" w:eastAsia="zh-CN"/>
        </w:rPr>
        <w:t>结合西工区实际研究建立《西工区涉法涉诉、信访疑难案件化解、重点群体（人）依法处置工作制度》。</w:t>
      </w:r>
    </w:p>
    <w:p w14:paraId="3BA04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二、下步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打算</w:t>
      </w:r>
    </w:p>
    <w:p w14:paraId="376A0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一是抓四个重点治理。</w:t>
      </w:r>
      <w:r>
        <w:rPr>
          <w:rFonts w:hint="eastAsia" w:ascii="仿宋_GB2312" w:hAnsi="仿宋_GB2312" w:eastAsia="仿宋_GB2312" w:cs="仿宋_GB2312"/>
          <w:lang w:val="en-US" w:eastAsia="zh-CN"/>
        </w:rPr>
        <w:t>聚焦重点人员，始终做到“三到位一处理”;聚焦重点案件，全力以赴攻坚克难;聚焦重点隐患，积极研判前段防范，聚焦重点时段，形成联动合力化解；落实“党政同责、上下联动、齐抓共管”要求，区委常委会、政府常务会定期研究部署，党政主要领导亲力亲为抓信访，接访包案形成制度并长期坚持，专题研判信访事项。</w:t>
      </w:r>
    </w:p>
    <w:p w14:paraId="4B7DA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二是抓信访法治化。</w:t>
      </w:r>
      <w:r>
        <w:rPr>
          <w:rFonts w:hint="eastAsia" w:ascii="仿宋_GB2312" w:hAnsi="仿宋_GB2312" w:eastAsia="仿宋_GB2312" w:cs="仿宋_GB2312"/>
          <w:lang w:val="en-US" w:eastAsia="zh-CN"/>
        </w:rPr>
        <w:t>推进预防法治化，切实落实源头治理责任。推进受理法治化，做到分清性质、明确管辖，转办督办到位。推进办理法治化，对信访事项依照法律规定和程序按时处理到位。</w:t>
      </w:r>
    </w:p>
    <w:p w14:paraId="1DBB7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三是抓领导接访包案。</w:t>
      </w:r>
      <w:r>
        <w:rPr>
          <w:rFonts w:hint="eastAsia" w:ascii="仿宋_GB2312" w:hAnsi="仿宋_GB2312" w:eastAsia="仿宋_GB2312" w:cs="仿宋_GB2312"/>
          <w:lang w:val="en-US" w:eastAsia="zh-CN"/>
        </w:rPr>
        <w:t>落实各级干部“一岗双责”，压实首接首办责任，强化党政领导干部定期公开接访制度，灵活采取接访、约访、下访、处访、包案等形式，有针对性地解决分管行业、重点领域信访突出问题。重要敏感时间节点，加大领导干部接访频次密度，最大限度地把问题化解在基层，把人员稳控在属地。区联席办不定期进行抽查、暗访，专项督导推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DCEB1">
    <w:pPr>
      <w:pStyle w:val="5"/>
      <w:framePr w:w="1523" w:h="584" w:hRule="exact" w:wrap="around" w:vAnchor="text" w:hAnchor="page" w:x="5324" w:y="-149"/>
      <w:rPr>
        <w:rStyle w:val="12"/>
        <w:sz w:val="28"/>
        <w:szCs w:val="28"/>
      </w:rPr>
    </w:pPr>
    <w:r>
      <w:rPr>
        <w:rStyle w:val="12"/>
        <w:sz w:val="28"/>
        <w:szCs w:val="28"/>
      </w:rPr>
      <w:t xml:space="preserve">— </w:t>
    </w:r>
    <w:r>
      <w:rPr>
        <w:rStyle w:val="12"/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2"/>
        <w:sz w:val="28"/>
        <w:szCs w:val="28"/>
      </w:rPr>
      <w:t xml:space="preserve"> </w:t>
    </w:r>
    <w:r>
      <w:rPr>
        <w:rStyle w:val="12"/>
        <w:rFonts w:hint="eastAsia"/>
        <w:sz w:val="28"/>
        <w:szCs w:val="28"/>
        <w:lang w:val="en-US" w:eastAsia="zh-CN"/>
      </w:rPr>
      <w:t xml:space="preserve"> </w:t>
    </w:r>
    <w:r>
      <w:rPr>
        <w:rStyle w:val="12"/>
        <w:sz w:val="28"/>
        <w:szCs w:val="28"/>
      </w:rPr>
      <w:t>—</w:t>
    </w:r>
  </w:p>
  <w:p w14:paraId="6EF3314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130D"/>
    <w:rsid w:val="0BB94294"/>
    <w:rsid w:val="12685B69"/>
    <w:rsid w:val="136378FA"/>
    <w:rsid w:val="1A3D0702"/>
    <w:rsid w:val="20404AE7"/>
    <w:rsid w:val="2EAD10AE"/>
    <w:rsid w:val="30711881"/>
    <w:rsid w:val="3871709F"/>
    <w:rsid w:val="39436EB3"/>
    <w:rsid w:val="39787097"/>
    <w:rsid w:val="3EC03675"/>
    <w:rsid w:val="3EF15FC7"/>
    <w:rsid w:val="42ED7DFF"/>
    <w:rsid w:val="459320AD"/>
    <w:rsid w:val="518D7598"/>
    <w:rsid w:val="53DA5C37"/>
    <w:rsid w:val="55C57869"/>
    <w:rsid w:val="56733373"/>
    <w:rsid w:val="57A632D7"/>
    <w:rsid w:val="5E062EF1"/>
    <w:rsid w:val="5FFD3F58"/>
    <w:rsid w:val="62101CBA"/>
    <w:rsid w:val="628B58C3"/>
    <w:rsid w:val="63645297"/>
    <w:rsid w:val="65A77CCE"/>
    <w:rsid w:val="67F37834"/>
    <w:rsid w:val="6A4E7F61"/>
    <w:rsid w:val="6C30305D"/>
    <w:rsid w:val="6EFA2392"/>
    <w:rsid w:val="7661246E"/>
    <w:rsid w:val="76C82320"/>
    <w:rsid w:val="7B4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9">
    <w:name w:val="Body Text First Indent"/>
    <w:basedOn w:val="4"/>
    <w:next w:val="1"/>
    <w:qFormat/>
    <w:uiPriority w:val="99"/>
    <w:pPr>
      <w:ind w:firstLine="420" w:firstLineChars="1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正文首行缩进 21"/>
    <w:basedOn w:val="15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文本缩进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1554</Words>
  <Characters>1587</Characters>
  <Lines>0</Lines>
  <Paragraphs>0</Paragraphs>
  <TotalTime>4</TotalTime>
  <ScaleCrop>false</ScaleCrop>
  <LinksUpToDate>false</LinksUpToDate>
  <CharactersWithSpaces>1589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sunshine很暖。</cp:lastModifiedBy>
  <cp:lastPrinted>2026-03-17T07:16:00Z</cp:lastPrinted>
  <dcterms:modified xsi:type="dcterms:W3CDTF">2026-04-03T07:34:19Z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eyJoZGlkIjoiZjRlZTE3OTYxNjYyZjYzYTExMjQ4MGEyY2FiYjE0N2MiLCJ1c2VySWQiOiI0NTc4NDczNTMifQ==</vt:lpwstr>
  </property>
  <property fmtid="{D5CDD505-2E9C-101B-9397-08002B2CF9AE}" pid="4" name="ICV">
    <vt:lpwstr>106F9B17C7E64468B991C380B0559DCF_12</vt:lpwstr>
  </property>
</Properties>
</file>