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0D348">
      <w:pPr>
        <w:keepNext w:val="0"/>
        <w:keepLines w:val="0"/>
        <w:pageBreakBefore w:val="0"/>
        <w:widowControl w:val="0"/>
        <w:kinsoku/>
        <w:wordWrap/>
        <w:overflowPunct/>
        <w:topLinePunct w:val="0"/>
        <w:autoSpaceDE/>
        <w:autoSpaceDN/>
        <w:bidi w:val="0"/>
        <w:adjustRightInd/>
        <w:snapToGrid/>
        <w:spacing w:line="562"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w:t>
      </w:r>
      <w:r>
        <w:rPr>
          <w:rFonts w:hint="default" w:ascii="Times New Roman" w:hAnsi="Times New Roman" w:eastAsia="方正小标宋简体" w:cs="Times New Roman"/>
          <w:sz w:val="44"/>
          <w:szCs w:val="44"/>
        </w:rPr>
        <w:t>西工区安全生产</w:t>
      </w:r>
      <w:r>
        <w:rPr>
          <w:rFonts w:hint="eastAsia" w:ascii="Times New Roman" w:hAnsi="Times New Roman" w:eastAsia="方正小标宋简体" w:cs="Times New Roman"/>
          <w:sz w:val="44"/>
          <w:szCs w:val="44"/>
          <w:lang w:val="en-US" w:eastAsia="zh-CN"/>
        </w:rPr>
        <w:t>领域举报奖励实施</w:t>
      </w:r>
      <w:r>
        <w:rPr>
          <w:rFonts w:hint="default" w:ascii="Times New Roman" w:hAnsi="Times New Roman" w:eastAsia="方正小标宋简体" w:cs="Times New Roman"/>
          <w:sz w:val="44"/>
          <w:szCs w:val="44"/>
        </w:rPr>
        <w:t>办法</w:t>
      </w:r>
      <w:r>
        <w:rPr>
          <w:rFonts w:hint="eastAsia" w:ascii="方正小标宋简体" w:hAnsi="方正小标宋简体" w:eastAsia="方正小标宋简体" w:cs="方正小标宋简体"/>
          <w:sz w:val="44"/>
          <w:szCs w:val="44"/>
        </w:rPr>
        <w:t>》（征求意见稿）的起草说明</w:t>
      </w:r>
      <w:bookmarkEnd w:id="0"/>
    </w:p>
    <w:p w14:paraId="31A2537C">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hint="eastAsia" w:ascii="仿宋_GB2312" w:hAnsi="仿宋_GB2312" w:eastAsia="仿宋_GB2312" w:cs="仿宋_GB2312"/>
          <w:sz w:val="32"/>
          <w:szCs w:val="32"/>
        </w:rPr>
      </w:pPr>
    </w:p>
    <w:p w14:paraId="44D4124F">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为进一步在安全生产领域发挥群防群治力量，推动生产经营单位“内部吹哨人”作用有效发挥，鼓励群众积极举报事故隐患和安全生产非法违法行为，依据《中华人民共和国安全生产法》</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《河南省应急管理厅 河南省财政厅</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rPr>
        <w:t>河南省住房和城乡建设厅 河南省交通运输厅</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rPr>
        <w:t>河南省市场监督管理局 河南省消防救援总队关于印发河南省安全生产领域举报奖励实施办法的通知》（豫应急〔20</w:t>
      </w:r>
      <w:r>
        <w:rPr>
          <w:rFonts w:hint="eastAsia" w:ascii="仿宋_GB2312" w:hAnsi="仿宋_GB2312" w:eastAsia="仿宋_GB2312" w:cs="仿宋_GB2312"/>
          <w:sz w:val="32"/>
          <w:szCs w:val="32"/>
          <w:lang w:val="en-US" w:eastAsia="zh-CN"/>
        </w:rPr>
        <w:t>25</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43</w:t>
      </w:r>
      <w:r>
        <w:rPr>
          <w:rFonts w:hint="default" w:ascii="仿宋_GB2312" w:hAnsi="仿宋_GB2312" w:eastAsia="仿宋_GB2312" w:cs="仿宋_GB2312"/>
          <w:sz w:val="32"/>
          <w:szCs w:val="32"/>
        </w:rPr>
        <w:t>号）和</w:t>
      </w:r>
      <w:r>
        <w:rPr>
          <w:rFonts w:hint="default" w:ascii="仿宋_GB2312" w:hAnsi="仿宋_GB2312" w:eastAsia="仿宋_GB2312" w:cs="仿宋_GB2312"/>
          <w:sz w:val="32"/>
          <w:szCs w:val="32"/>
          <w:lang w:eastAsia="zh-CN"/>
        </w:rPr>
        <w:t>《洛阳市安全生产违法违规行为举报奖励办法》（洛政办〔2020〕12号）</w:t>
      </w:r>
      <w:r>
        <w:rPr>
          <w:rFonts w:hint="default" w:ascii="仿宋_GB2312" w:hAnsi="仿宋_GB2312" w:eastAsia="仿宋_GB2312" w:cs="仿宋_GB2312"/>
          <w:sz w:val="32"/>
          <w:szCs w:val="32"/>
        </w:rPr>
        <w:t>要求，区安全生产</w:t>
      </w:r>
      <w:r>
        <w:rPr>
          <w:rFonts w:hint="eastAsia" w:ascii="仿宋_GB2312" w:hAnsi="仿宋_GB2312" w:eastAsia="仿宋_GB2312" w:cs="仿宋_GB2312"/>
          <w:sz w:val="32"/>
          <w:szCs w:val="32"/>
          <w:lang w:val="en-US" w:eastAsia="zh-CN"/>
        </w:rPr>
        <w:t>和防灾减灾救灾</w:t>
      </w:r>
      <w:r>
        <w:rPr>
          <w:rFonts w:hint="default" w:ascii="仿宋_GB2312" w:hAnsi="仿宋_GB2312" w:eastAsia="仿宋_GB2312" w:cs="仿宋_GB2312"/>
          <w:sz w:val="32"/>
          <w:szCs w:val="32"/>
        </w:rPr>
        <w:t>委员会办公室（区应急管理局）在省、市安全生产</w:t>
      </w:r>
      <w:r>
        <w:rPr>
          <w:rFonts w:hint="eastAsia" w:ascii="仿宋_GB2312" w:hAnsi="仿宋_GB2312" w:eastAsia="仿宋_GB2312" w:cs="仿宋_GB2312"/>
          <w:sz w:val="32"/>
          <w:szCs w:val="32"/>
          <w:lang w:val="en-US" w:eastAsia="zh-CN"/>
        </w:rPr>
        <w:t>领域</w:t>
      </w:r>
      <w:r>
        <w:rPr>
          <w:rFonts w:hint="default" w:ascii="仿宋_GB2312" w:hAnsi="仿宋_GB2312" w:eastAsia="仿宋_GB2312" w:cs="仿宋_GB2312"/>
          <w:sz w:val="32"/>
          <w:szCs w:val="32"/>
        </w:rPr>
        <w:t>举报奖励办法的基础上，起草了</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西工区安全生产</w:t>
      </w:r>
      <w:r>
        <w:rPr>
          <w:rFonts w:hint="eastAsia" w:ascii="仿宋_GB2312" w:hAnsi="仿宋_GB2312" w:eastAsia="仿宋_GB2312" w:cs="仿宋_GB2312"/>
          <w:sz w:val="32"/>
          <w:szCs w:val="32"/>
          <w:lang w:val="en-US" w:eastAsia="zh-CN"/>
        </w:rPr>
        <w:t>领域举报奖励实施</w:t>
      </w:r>
      <w:r>
        <w:rPr>
          <w:rFonts w:hint="default" w:ascii="仿宋_GB2312" w:hAnsi="仿宋_GB2312" w:eastAsia="仿宋_GB2312" w:cs="仿宋_GB2312"/>
          <w:sz w:val="32"/>
          <w:szCs w:val="32"/>
        </w:rPr>
        <w:t>办法</w:t>
      </w:r>
      <w:r>
        <w:rPr>
          <w:rFonts w:hint="eastAsia" w:ascii="仿宋_GB2312" w:hAnsi="仿宋_GB2312" w:eastAsia="仿宋_GB2312" w:cs="仿宋_GB2312"/>
          <w:sz w:val="32"/>
          <w:szCs w:val="32"/>
        </w:rPr>
        <w:t>》（征求意见稿）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已编制完成。现将有关情况说明如下：</w:t>
      </w:r>
    </w:p>
    <w:p w14:paraId="7CE2A6A6">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一、起草背景</w:t>
      </w:r>
    </w:p>
    <w:p w14:paraId="0D892DE1">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为加强</w:t>
      </w:r>
      <w:r>
        <w:rPr>
          <w:rFonts w:hint="eastAsia" w:ascii="Times New Roman" w:hAnsi="Times New Roman" w:eastAsia="仿宋_GB2312" w:cs="Times New Roman"/>
          <w:sz w:val="32"/>
          <w:szCs w:val="32"/>
          <w:lang w:val="en-US" w:eastAsia="zh-CN"/>
        </w:rPr>
        <w:t>安全生产</w:t>
      </w:r>
      <w:r>
        <w:rPr>
          <w:rFonts w:hint="default" w:ascii="Times New Roman" w:hAnsi="Times New Roman" w:eastAsia="仿宋_GB2312" w:cs="Times New Roman"/>
          <w:sz w:val="32"/>
          <w:szCs w:val="32"/>
        </w:rPr>
        <w:t>社会监督，鼓励群众积极举报</w:t>
      </w:r>
      <w:r>
        <w:rPr>
          <w:rFonts w:hint="eastAsia" w:ascii="Times New Roman" w:hAnsi="Times New Roman" w:eastAsia="仿宋_GB2312" w:cs="Times New Roman"/>
          <w:sz w:val="32"/>
          <w:szCs w:val="32"/>
          <w:lang w:val="en-US" w:eastAsia="zh-CN"/>
        </w:rPr>
        <w:t>安全生产违法行为和生产安全事故隐患</w:t>
      </w:r>
      <w:r>
        <w:rPr>
          <w:rFonts w:hint="default" w:ascii="Times New Roman" w:hAnsi="Times New Roman" w:eastAsia="仿宋_GB2312" w:cs="Times New Roman"/>
          <w:sz w:val="32"/>
          <w:szCs w:val="32"/>
        </w:rPr>
        <w:t>，及时发现并消除事故隐患，制止和惩处非法违法行为，</w:t>
      </w:r>
      <w:r>
        <w:rPr>
          <w:rFonts w:hint="eastAsia" w:ascii="Times New Roman" w:hAnsi="Times New Roman" w:eastAsia="仿宋_GB2312" w:cs="Times New Roman"/>
          <w:sz w:val="32"/>
          <w:szCs w:val="32"/>
          <w:lang w:val="en-US" w:eastAsia="zh-CN"/>
        </w:rPr>
        <w:t>进一步提升全社会</w:t>
      </w:r>
      <w:r>
        <w:rPr>
          <w:rFonts w:hint="default" w:ascii="Times New Roman" w:hAnsi="Times New Roman" w:eastAsia="仿宋_GB2312" w:cs="Times New Roman"/>
          <w:sz w:val="32"/>
          <w:szCs w:val="32"/>
        </w:rPr>
        <w:t>防范和遏制事故发生</w:t>
      </w:r>
      <w:r>
        <w:rPr>
          <w:rFonts w:hint="eastAsia" w:ascii="Times New Roman" w:hAnsi="Times New Roman" w:eastAsia="仿宋_GB2312" w:cs="Times New Roman"/>
          <w:sz w:val="32"/>
          <w:szCs w:val="32"/>
          <w:lang w:val="en-US" w:eastAsia="zh-CN"/>
        </w:rPr>
        <w:t>的有利局面。</w:t>
      </w:r>
    </w:p>
    <w:p w14:paraId="24B6A3AB">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二、起草过程</w:t>
      </w:r>
    </w:p>
    <w:p w14:paraId="1ABACA81">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rPr>
        <w:t>由区安全生产</w:t>
      </w:r>
      <w:r>
        <w:rPr>
          <w:rFonts w:hint="eastAsia" w:ascii="仿宋_GB2312" w:hAnsi="仿宋_GB2312" w:eastAsia="仿宋_GB2312" w:cs="仿宋_GB2312"/>
          <w:sz w:val="32"/>
          <w:szCs w:val="32"/>
          <w:lang w:val="en-US" w:eastAsia="zh-CN"/>
        </w:rPr>
        <w:t>和防灾减灾救灾</w:t>
      </w:r>
      <w:r>
        <w:rPr>
          <w:rFonts w:hint="default" w:ascii="仿宋_GB2312" w:hAnsi="仿宋_GB2312" w:eastAsia="仿宋_GB2312" w:cs="仿宋_GB2312"/>
          <w:sz w:val="32"/>
          <w:szCs w:val="32"/>
        </w:rPr>
        <w:t>委员会办公室（区应急管理局）起草，起草过程中</w:t>
      </w:r>
      <w:r>
        <w:rPr>
          <w:rFonts w:hint="eastAsia" w:ascii="仿宋_GB2312" w:hAnsi="仿宋_GB2312" w:eastAsia="仿宋_GB2312" w:cs="仿宋_GB2312"/>
          <w:sz w:val="32"/>
          <w:szCs w:val="32"/>
          <w:lang w:val="en-US" w:eastAsia="zh-CN"/>
        </w:rPr>
        <w:t>严格依据上级相关文件精神，并</w:t>
      </w:r>
      <w:r>
        <w:rPr>
          <w:rFonts w:hint="eastAsia" w:ascii="仿宋_GB2312" w:hAnsi="仿宋_GB2312" w:eastAsia="仿宋_GB2312" w:cs="仿宋_GB2312"/>
          <w:sz w:val="32"/>
          <w:szCs w:val="32"/>
        </w:rPr>
        <w:t>先后征求了</w:t>
      </w:r>
      <w:r>
        <w:rPr>
          <w:rFonts w:hint="eastAsia" w:ascii="仿宋_GB2312" w:hAnsi="仿宋_GB2312" w:eastAsia="仿宋_GB2312" w:cs="仿宋_GB2312"/>
          <w:sz w:val="32"/>
          <w:szCs w:val="32"/>
          <w:lang w:val="en-US" w:eastAsia="zh-CN"/>
        </w:rPr>
        <w:t>21家相关成员单位意见，</w:t>
      </w:r>
      <w:r>
        <w:rPr>
          <w:rFonts w:hint="eastAsia" w:ascii="仿宋_GB2312" w:hAnsi="仿宋_GB2312" w:eastAsia="仿宋_GB2312" w:cs="仿宋_GB2312"/>
          <w:sz w:val="32"/>
          <w:szCs w:val="32"/>
        </w:rPr>
        <w:t>起草形成了《</w:t>
      </w:r>
      <w:r>
        <w:rPr>
          <w:rFonts w:hint="default" w:ascii="仿宋_GB2312" w:hAnsi="仿宋_GB2312" w:eastAsia="仿宋_GB2312" w:cs="仿宋_GB2312"/>
          <w:sz w:val="32"/>
          <w:szCs w:val="32"/>
        </w:rPr>
        <w:t>西工区安全生产</w:t>
      </w:r>
      <w:r>
        <w:rPr>
          <w:rFonts w:hint="eastAsia" w:ascii="仿宋_GB2312" w:hAnsi="仿宋_GB2312" w:eastAsia="仿宋_GB2312" w:cs="仿宋_GB2312"/>
          <w:sz w:val="32"/>
          <w:szCs w:val="32"/>
          <w:lang w:val="en-US" w:eastAsia="zh-CN"/>
        </w:rPr>
        <w:t>领域举报奖励实施</w:t>
      </w:r>
      <w:r>
        <w:rPr>
          <w:rFonts w:hint="default" w:ascii="仿宋_GB2312" w:hAnsi="仿宋_GB2312" w:eastAsia="仿宋_GB2312" w:cs="仿宋_GB2312"/>
          <w:sz w:val="32"/>
          <w:szCs w:val="32"/>
        </w:rPr>
        <w:t>办法</w:t>
      </w:r>
      <w:r>
        <w:rPr>
          <w:rFonts w:hint="eastAsia" w:ascii="仿宋_GB2312" w:hAnsi="仿宋_GB2312" w:eastAsia="仿宋_GB2312" w:cs="仿宋_GB2312"/>
          <w:sz w:val="32"/>
          <w:szCs w:val="32"/>
        </w:rPr>
        <w:t>》征求意见稿。</w:t>
      </w:r>
    </w:p>
    <w:p w14:paraId="55052744">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三、主要内容</w:t>
      </w:r>
    </w:p>
    <w:p w14:paraId="5E9492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600" w:lineRule="atLeast"/>
        <w:ind w:left="0" w:right="0" w:firstLine="645"/>
        <w:jc w:val="both"/>
        <w:rPr>
          <w:rFonts w:hint="default" w:ascii="仿宋_GB2312" w:hAnsi="Calibri" w:eastAsia="仿宋_GB2312" w:cs="仿宋_GB2312"/>
          <w:i w:val="0"/>
          <w:iCs w:val="0"/>
          <w:caps w:val="0"/>
          <w:color w:val="000000"/>
          <w:spacing w:val="0"/>
          <w:sz w:val="31"/>
          <w:szCs w:val="31"/>
          <w:shd w:val="clear" w:color="auto" w:fill="FFFFFF"/>
        </w:rPr>
      </w:pPr>
      <w:r>
        <w:rPr>
          <w:rFonts w:hint="default" w:ascii="仿宋_GB2312" w:hAnsi="Calibri" w:eastAsia="仿宋_GB2312" w:cs="仿宋_GB2312"/>
          <w:i w:val="0"/>
          <w:iCs w:val="0"/>
          <w:caps w:val="0"/>
          <w:color w:val="000000"/>
          <w:spacing w:val="0"/>
          <w:sz w:val="31"/>
          <w:szCs w:val="31"/>
          <w:shd w:val="clear" w:color="auto" w:fill="FFFFFF"/>
        </w:rPr>
        <w:t>《办法》包括</w:t>
      </w:r>
      <w:r>
        <w:rPr>
          <w:rFonts w:hint="eastAsia" w:ascii="仿宋_GB2312" w:hAnsi="Calibri" w:eastAsia="仿宋_GB2312" w:cs="仿宋_GB2312"/>
          <w:i w:val="0"/>
          <w:iCs w:val="0"/>
          <w:caps w:val="0"/>
          <w:color w:val="000000"/>
          <w:spacing w:val="0"/>
          <w:sz w:val="31"/>
          <w:szCs w:val="31"/>
          <w:shd w:val="clear" w:color="auto" w:fill="FFFFFF"/>
          <w:lang w:val="en-US" w:eastAsia="zh-CN"/>
        </w:rPr>
        <w:t>六</w:t>
      </w:r>
      <w:r>
        <w:rPr>
          <w:rFonts w:hint="default" w:ascii="仿宋_GB2312" w:hAnsi="Calibri" w:eastAsia="仿宋_GB2312" w:cs="仿宋_GB2312"/>
          <w:i w:val="0"/>
          <w:iCs w:val="0"/>
          <w:caps w:val="0"/>
          <w:color w:val="000000"/>
          <w:spacing w:val="0"/>
          <w:sz w:val="31"/>
          <w:szCs w:val="31"/>
          <w:shd w:val="clear" w:color="auto" w:fill="FFFFFF"/>
        </w:rPr>
        <w:t>个部分，内容包括总则、</w:t>
      </w:r>
      <w:r>
        <w:rPr>
          <w:rFonts w:hint="eastAsia" w:ascii="仿宋_GB2312" w:hAnsi="Calibri" w:eastAsia="仿宋_GB2312" w:cs="仿宋_GB2312"/>
          <w:i w:val="0"/>
          <w:iCs w:val="0"/>
          <w:caps w:val="0"/>
          <w:color w:val="000000"/>
          <w:spacing w:val="0"/>
          <w:sz w:val="31"/>
          <w:szCs w:val="31"/>
          <w:shd w:val="clear" w:color="auto" w:fill="FFFFFF"/>
          <w:lang w:val="en-US" w:eastAsia="zh-CN"/>
        </w:rPr>
        <w:t>举报受理与核查</w:t>
      </w:r>
      <w:r>
        <w:rPr>
          <w:rFonts w:hint="default" w:ascii="仿宋_GB2312" w:hAnsi="Calibri" w:eastAsia="仿宋_GB2312" w:cs="仿宋_GB2312"/>
          <w:i w:val="0"/>
          <w:iCs w:val="0"/>
          <w:caps w:val="0"/>
          <w:color w:val="000000"/>
          <w:spacing w:val="0"/>
          <w:sz w:val="31"/>
          <w:szCs w:val="31"/>
          <w:shd w:val="clear" w:color="auto" w:fill="FFFFFF"/>
        </w:rPr>
        <w:t>、</w:t>
      </w:r>
      <w:r>
        <w:rPr>
          <w:rFonts w:hint="eastAsia" w:ascii="仿宋_GB2312" w:hAnsi="Calibri" w:eastAsia="仿宋_GB2312" w:cs="仿宋_GB2312"/>
          <w:i w:val="0"/>
          <w:iCs w:val="0"/>
          <w:caps w:val="0"/>
          <w:color w:val="000000"/>
          <w:spacing w:val="0"/>
          <w:sz w:val="31"/>
          <w:szCs w:val="31"/>
          <w:shd w:val="clear" w:color="auto" w:fill="FFFFFF"/>
          <w:lang w:val="en-US" w:eastAsia="zh-CN"/>
        </w:rPr>
        <w:t>奖励范围与标准</w:t>
      </w:r>
      <w:r>
        <w:rPr>
          <w:rFonts w:hint="default" w:ascii="仿宋_GB2312" w:hAnsi="Calibri" w:eastAsia="仿宋_GB2312" w:cs="仿宋_GB2312"/>
          <w:i w:val="0"/>
          <w:iCs w:val="0"/>
          <w:caps w:val="0"/>
          <w:color w:val="000000"/>
          <w:spacing w:val="0"/>
          <w:sz w:val="31"/>
          <w:szCs w:val="31"/>
          <w:shd w:val="clear" w:color="auto" w:fill="FFFFFF"/>
        </w:rPr>
        <w:t>、</w:t>
      </w:r>
      <w:r>
        <w:rPr>
          <w:rFonts w:hint="eastAsia" w:ascii="仿宋_GB2312" w:hAnsi="Calibri" w:eastAsia="仿宋_GB2312" w:cs="仿宋_GB2312"/>
          <w:i w:val="0"/>
          <w:iCs w:val="0"/>
          <w:caps w:val="0"/>
          <w:color w:val="000000"/>
          <w:spacing w:val="0"/>
          <w:sz w:val="31"/>
          <w:szCs w:val="31"/>
          <w:shd w:val="clear" w:color="auto" w:fill="FFFFFF"/>
          <w:lang w:val="en-US" w:eastAsia="zh-CN"/>
        </w:rPr>
        <w:t>奖励资金申领与管理、监督管理、附则</w:t>
      </w:r>
      <w:r>
        <w:rPr>
          <w:rFonts w:hint="default" w:ascii="仿宋_GB2312" w:hAnsi="Calibri" w:eastAsia="仿宋_GB2312" w:cs="仿宋_GB2312"/>
          <w:i w:val="0"/>
          <w:iCs w:val="0"/>
          <w:caps w:val="0"/>
          <w:color w:val="000000"/>
          <w:spacing w:val="0"/>
          <w:sz w:val="31"/>
          <w:szCs w:val="31"/>
          <w:shd w:val="clear" w:color="auto" w:fill="FFFFFF"/>
        </w:rPr>
        <w:t>，适用</w:t>
      </w:r>
      <w:r>
        <w:rPr>
          <w:rFonts w:hint="default" w:ascii="Times New Roman" w:hAnsi="Times New Roman" w:eastAsia="仿宋_GB2312" w:cs="Times New Roman"/>
          <w:b w:val="0"/>
          <w:bCs w:val="0"/>
          <w:sz w:val="32"/>
          <w:szCs w:val="32"/>
        </w:rPr>
        <w:t>于</w:t>
      </w:r>
      <w:r>
        <w:rPr>
          <w:rFonts w:hint="default" w:ascii="Times New Roman" w:hAnsi="Times New Roman" w:eastAsia="仿宋_GB2312" w:cs="Times New Roman"/>
          <w:b w:val="0"/>
          <w:bCs w:val="0"/>
          <w:sz w:val="32"/>
          <w:szCs w:val="32"/>
          <w:lang w:val="en-US" w:eastAsia="zh-CN"/>
        </w:rPr>
        <w:t>西工区</w:t>
      </w:r>
      <w:r>
        <w:rPr>
          <w:rFonts w:hint="default" w:ascii="Times New Roman" w:hAnsi="Times New Roman" w:eastAsia="仿宋_GB2312" w:cs="Times New Roman"/>
          <w:b w:val="0"/>
          <w:bCs w:val="0"/>
          <w:sz w:val="32"/>
          <w:szCs w:val="32"/>
        </w:rPr>
        <w:t>行政区域内</w:t>
      </w:r>
      <w:r>
        <w:rPr>
          <w:rFonts w:hint="default" w:ascii="Times New Roman" w:hAnsi="Times New Roman" w:eastAsia="仿宋_GB2312" w:cs="Times New Roman"/>
          <w:b w:val="0"/>
          <w:bCs w:val="0"/>
          <w:sz w:val="32"/>
          <w:szCs w:val="32"/>
          <w:lang w:val="en-US" w:eastAsia="zh-CN"/>
        </w:rPr>
        <w:t>生产经营单位在生产经营活动中的事故隐患和安全生产违法行为举报奖励。</w:t>
      </w:r>
    </w:p>
    <w:p w14:paraId="174BD9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600" w:lineRule="atLeast"/>
        <w:ind w:left="0" w:right="0" w:firstLine="645"/>
        <w:jc w:val="both"/>
        <w:rPr>
          <w:rFonts w:hint="default" w:ascii="仿宋_GB2312" w:hAnsi="Calibri" w:eastAsia="仿宋_GB2312" w:cs="仿宋_GB2312"/>
          <w:i w:val="0"/>
          <w:iCs w:val="0"/>
          <w:caps w:val="0"/>
          <w:color w:val="000000"/>
          <w:spacing w:val="0"/>
          <w:sz w:val="31"/>
          <w:szCs w:val="31"/>
          <w:shd w:val="clear" w:color="auto" w:fill="FFFFFF"/>
        </w:rPr>
      </w:pPr>
    </w:p>
    <w:p w14:paraId="6CDBFD21">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hint="eastAsia" w:ascii="仿宋_GB2312" w:hAnsi="仿宋_GB2312" w:eastAsia="仿宋_GB2312" w:cs="仿宋_GB2312"/>
          <w:sz w:val="32"/>
          <w:szCs w:val="32"/>
        </w:rPr>
      </w:pPr>
    </w:p>
    <w:p w14:paraId="6FD6F136">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hint="eastAsia" w:ascii="仿宋_GB2312" w:hAnsi="仿宋_GB2312" w:eastAsia="仿宋_GB2312" w:cs="仿宋_GB2312"/>
          <w:sz w:val="32"/>
          <w:szCs w:val="32"/>
        </w:rPr>
      </w:pPr>
    </w:p>
    <w:sectPr>
      <w:pgSz w:w="11906" w:h="16838"/>
      <w:pgMar w:top="2324" w:right="1531" w:bottom="1928" w:left="1644" w:header="851" w:footer="850"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iMzViMGFlNTMwNzdmYWMzNjY0M2FkNTE1ZDc2NTcifQ=="/>
  </w:docVars>
  <w:rsids>
    <w:rsidRoot w:val="00000000"/>
    <w:rsid w:val="133636C4"/>
    <w:rsid w:val="25157ED9"/>
    <w:rsid w:val="37CA5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1129</Words>
  <Characters>1143</Characters>
  <Lines>0</Lines>
  <Paragraphs>0</Paragraphs>
  <TotalTime>1</TotalTime>
  <ScaleCrop>false</ScaleCrop>
  <LinksUpToDate>false</LinksUpToDate>
  <CharactersWithSpaces>1143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2021-01-21T01:31:00Z</dcterms:created>
  <dc:creator>Administrator</dc:creator>
  <cp:lastModifiedBy>晓松</cp:lastModifiedBy>
  <dcterms:modified xsi:type="dcterms:W3CDTF">2025-11-10T03:51:00Z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FBADEDA12F90402D926A826CA485899C</vt:lpwstr>
  </property>
  <property fmtid="{D5CDD505-2E9C-101B-9397-08002B2CF9AE}" pid="4" name="KSOTemplateDocerSaveRecord">
    <vt:lpwstr>eyJoZGlkIjoiYzg1Mjg1OWJhMTc2M2Y5ZjI5ZTFkYjQ2ZWFjODVmMzMiLCJ1c2VySWQiOiIxMTMwODcxNjk1In0=</vt:lpwstr>
  </property>
</Properties>
</file>