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4" w:name="_GoBack"/>
      <w:bookmarkStart w:id="0" w:name="OLE_LINK8"/>
      <w:bookmarkStart w:id="1" w:name="OLE_LINK9"/>
      <w:r>
        <w:rPr>
          <w:rFonts w:hint="eastAsia"/>
          <w:b/>
          <w:sz w:val="36"/>
          <w:szCs w:val="36"/>
        </w:rPr>
        <w:t>西工区2025年春季</w:t>
      </w:r>
      <w:bookmarkStart w:id="2" w:name="OLE_LINK3"/>
      <w:bookmarkStart w:id="3" w:name="OLE_LINK4"/>
      <w:r>
        <w:rPr>
          <w:rFonts w:hint="eastAsia"/>
          <w:b/>
          <w:sz w:val="36"/>
          <w:szCs w:val="36"/>
        </w:rPr>
        <w:t>重大动物疫病强制免疫疫苗</w:t>
      </w:r>
      <w:bookmarkEnd w:id="2"/>
      <w:bookmarkEnd w:id="3"/>
      <w:r>
        <w:rPr>
          <w:rFonts w:hint="eastAsia"/>
          <w:b/>
          <w:sz w:val="36"/>
          <w:szCs w:val="36"/>
        </w:rPr>
        <w:t>订购表</w:t>
      </w:r>
      <w:bookmarkEnd w:id="0"/>
      <w:bookmarkEnd w:id="1"/>
    </w:p>
    <w:bookmarkEnd w:id="4"/>
    <w:tbl>
      <w:tblPr>
        <w:tblStyle w:val="2"/>
        <w:tblpPr w:leftFromText="180" w:rightFromText="180" w:vertAnchor="text" w:horzAnchor="page" w:tblpX="1678" w:tblpY="306"/>
        <w:tblOverlap w:val="never"/>
        <w:tblW w:w="13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13"/>
        <w:gridCol w:w="1360"/>
        <w:gridCol w:w="1629"/>
        <w:gridCol w:w="2126"/>
        <w:gridCol w:w="1418"/>
        <w:gridCol w:w="1701"/>
        <w:gridCol w:w="170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免疫动物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疫苗种类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先打后补规模以下应免数量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疫苗名称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株型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订购量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(万毫升或万头份)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订购厂家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(元/毫升或元/头份)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禽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禽流感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28300羽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重组禽流感病毒（H5+H7）三价灭活疫苗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H5N6 H5-Re13株+H5N8 H5-Re14株+H7N9 H7-Re4株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普莱柯（南京）生物技术有限公司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牛羊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牛羊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口蹄疫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牛180头，羊1500只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口蹄疫O型、A型二价灭活疫苗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O/HB/HK/99株+AF/72株，悬浮培养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中普生物制药有限公司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小反刍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羊1500只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小反刍兽疫活疫苗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Clone9株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天康生物制药有限公司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牛羊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布病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牛180头，羊1500只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布鲁氏菌（S2株）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S2株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天康生物制药有限公司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0.87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E5"/>
    <w:rsid w:val="003451B1"/>
    <w:rsid w:val="005821FC"/>
    <w:rsid w:val="006E4C3A"/>
    <w:rsid w:val="00746DE5"/>
    <w:rsid w:val="00840666"/>
    <w:rsid w:val="00AE3553"/>
    <w:rsid w:val="00DA4437"/>
    <w:rsid w:val="566C4A43"/>
    <w:rsid w:val="5BA84D8A"/>
    <w:rsid w:val="748473D5"/>
    <w:rsid w:val="ADFCF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493</Words>
  <Characters>616</Characters>
  <Lines>5</Lines>
  <Paragraphs>1</Paragraphs>
  <TotalTime>2</TotalTime>
  <ScaleCrop>false</ScaleCrop>
  <LinksUpToDate>false</LinksUpToDate>
  <CharactersWithSpaces>677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2025-07-21T15:19:00Z</dcterms:created>
  <dc:creator>微软用户</dc:creator>
  <cp:lastModifiedBy>tes</cp:lastModifiedBy>
  <cp:lastPrinted>2025-07-21T16:51:00Z</cp:lastPrinted>
  <dcterms:modified xsi:type="dcterms:W3CDTF">2025-07-24T09:34:17Z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eyJoZGlkIjoiZjllMmE5YjFmODc4NzZiMDJiZmQ1ZDVhZTc0OTE5NGYiLCJ1c2VySWQiOiIxMTY0MzIyOTU4In0=</vt:lpwstr>
  </property>
  <property fmtid="{D5CDD505-2E9C-101B-9397-08002B2CF9AE}" pid="3" name="KSOProductBuildVer">
    <vt:lpwstr>2052-11.8.2.1123</vt:lpwstr>
  </property>
  <property fmtid="{D5CDD505-2E9C-101B-9397-08002B2CF9AE}" pid="4" name="ICV">
    <vt:lpwstr>BF26DA7B2F685733998D8168FF52F9B8</vt:lpwstr>
  </property>
</Properties>
</file>