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37EF5">
      <w:pPr>
        <w:ind w:firstLine="2200" w:firstLineChars="50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洛阳市</w:t>
      </w:r>
      <w:r>
        <w:rPr>
          <w:rFonts w:hint="eastAsia" w:ascii="方正小标宋简体" w:hAnsi="方正小标宋简体" w:eastAsia="方正小标宋简体" w:cs="方正小标宋简体"/>
          <w:b w:val="0"/>
          <w:bCs/>
          <w:sz w:val="44"/>
          <w:szCs w:val="44"/>
          <w:lang w:eastAsia="zh-CN"/>
        </w:rPr>
        <w:t>西工</w:t>
      </w:r>
      <w:r>
        <w:rPr>
          <w:rFonts w:hint="eastAsia" w:ascii="方正小标宋简体" w:hAnsi="方正小标宋简体" w:eastAsia="方正小标宋简体" w:cs="方正小标宋简体"/>
          <w:b w:val="0"/>
          <w:bCs/>
          <w:sz w:val="44"/>
          <w:szCs w:val="44"/>
        </w:rPr>
        <w:t>区医疗保障局</w:t>
      </w:r>
    </w:p>
    <w:p w14:paraId="3EB5D9F1">
      <w:pPr>
        <w:spacing w:line="580" w:lineRule="exact"/>
        <w:jc w:val="center"/>
        <w:rPr>
          <w:rFonts w:hint="eastAsia" w:ascii="方正小标宋简体" w:hAnsi="宋体" w:eastAsia="方正小标宋简体" w:cs="宋体"/>
          <w:bCs/>
          <w:sz w:val="44"/>
          <w:szCs w:val="44"/>
          <w:lang w:eastAsia="zh-CN"/>
        </w:rPr>
      </w:pPr>
      <w:r>
        <w:rPr>
          <w:rFonts w:hint="eastAsia" w:ascii="方正小标宋简体" w:hAnsi="宋体" w:eastAsia="方正小标宋简体" w:cs="宋体"/>
          <w:bCs/>
          <w:sz w:val="44"/>
          <w:szCs w:val="44"/>
          <w:lang w:val="en-US" w:eastAsia="zh-CN"/>
        </w:rPr>
        <w:t>2024年</w:t>
      </w:r>
      <w:r>
        <w:rPr>
          <w:rFonts w:hint="eastAsia" w:ascii="方正小标宋简体" w:hAnsi="宋体" w:eastAsia="方正小标宋简体" w:cs="宋体"/>
          <w:bCs/>
          <w:sz w:val="44"/>
          <w:szCs w:val="44"/>
        </w:rPr>
        <w:t>法治政府建设</w:t>
      </w:r>
      <w:r>
        <w:rPr>
          <w:rFonts w:hint="eastAsia" w:ascii="方正小标宋简体" w:hAnsi="宋体" w:eastAsia="方正小标宋简体" w:cs="宋体"/>
          <w:bCs/>
          <w:sz w:val="44"/>
          <w:szCs w:val="44"/>
          <w:lang w:eastAsia="zh-CN"/>
        </w:rPr>
        <w:t>工作报告</w:t>
      </w:r>
    </w:p>
    <w:p w14:paraId="45CA12A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华文仿宋" w:hAnsi="华文仿宋" w:eastAsia="华文仿宋"/>
          <w:sz w:val="32"/>
          <w:szCs w:val="32"/>
        </w:rPr>
      </w:pPr>
    </w:p>
    <w:p w14:paraId="538CC6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i w:val="0"/>
          <w:iCs w:val="0"/>
          <w:caps w:val="0"/>
          <w:color w:val="000000"/>
          <w:spacing w:val="0"/>
          <w:sz w:val="31"/>
          <w:szCs w:val="31"/>
        </w:rPr>
      </w:pPr>
      <w:r>
        <w:rPr>
          <w:rFonts w:ascii="仿宋_GB2312" w:hAnsi="仿宋_GB2312" w:eastAsia="仿宋_GB2312" w:cs="仿宋_GB2312"/>
          <w:i w:val="0"/>
          <w:iCs w:val="0"/>
          <w:caps w:val="0"/>
          <w:color w:val="000000"/>
          <w:spacing w:val="0"/>
          <w:sz w:val="32"/>
          <w:szCs w:val="32"/>
        </w:rPr>
        <w:t>2024年在</w:t>
      </w:r>
      <w:r>
        <w:rPr>
          <w:rFonts w:hint="eastAsia" w:ascii="仿宋_GB2312" w:hAnsi="仿宋_GB2312" w:eastAsia="仿宋_GB2312" w:cs="仿宋_GB2312"/>
          <w:i w:val="0"/>
          <w:iCs w:val="0"/>
          <w:caps w:val="0"/>
          <w:color w:val="000000"/>
          <w:spacing w:val="0"/>
          <w:sz w:val="32"/>
          <w:szCs w:val="32"/>
          <w:lang w:eastAsia="zh-CN"/>
        </w:rPr>
        <w:t>区委、区政府</w:t>
      </w:r>
      <w:r>
        <w:rPr>
          <w:rFonts w:ascii="仿宋_GB2312" w:hAnsi="仿宋_GB2312" w:eastAsia="仿宋_GB2312" w:cs="仿宋_GB2312"/>
          <w:i w:val="0"/>
          <w:iCs w:val="0"/>
          <w:caps w:val="0"/>
          <w:color w:val="000000"/>
          <w:spacing w:val="0"/>
          <w:sz w:val="32"/>
          <w:szCs w:val="32"/>
        </w:rPr>
        <w:t>的领导的指导下，我局始终坚持以习近平新时代中国特色社会主义思想为指导，深入学习贯彻习近平法治思想，着力加快建设职能科学、权责法定、执法严明、公开公正、廉洁高效、守法诚信的法治政府，狠抓各项工作落实，为全</w:t>
      </w:r>
      <w:r>
        <w:rPr>
          <w:rFonts w:hint="eastAsia" w:ascii="仿宋_GB2312" w:hAnsi="仿宋_GB2312" w:eastAsia="仿宋_GB2312" w:cs="仿宋_GB2312"/>
          <w:i w:val="0"/>
          <w:iCs w:val="0"/>
          <w:caps w:val="0"/>
          <w:color w:val="000000"/>
          <w:spacing w:val="0"/>
          <w:sz w:val="32"/>
          <w:szCs w:val="32"/>
          <w:lang w:eastAsia="zh-CN"/>
        </w:rPr>
        <w:t>区</w:t>
      </w:r>
      <w:r>
        <w:rPr>
          <w:rFonts w:ascii="仿宋_GB2312" w:hAnsi="仿宋_GB2312" w:eastAsia="仿宋_GB2312" w:cs="仿宋_GB2312"/>
          <w:i w:val="0"/>
          <w:iCs w:val="0"/>
          <w:caps w:val="0"/>
          <w:color w:val="000000"/>
          <w:spacing w:val="0"/>
          <w:sz w:val="32"/>
          <w:szCs w:val="32"/>
        </w:rPr>
        <w:t>经济社会发展营造了良好的法治环境。现将医保局2024年度法治政府建设情况报告如下：</w:t>
      </w:r>
    </w:p>
    <w:p w14:paraId="24078F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2024</w:t>
      </w:r>
      <w:r>
        <w:rPr>
          <w:rFonts w:hint="default" w:ascii="Times New Roman" w:hAnsi="Times New Roman" w:eastAsia="黑体" w:cs="Times New Roman"/>
          <w:sz w:val="32"/>
          <w:szCs w:val="32"/>
        </w:rPr>
        <w:t>年度主要</w:t>
      </w:r>
      <w:r>
        <w:rPr>
          <w:rFonts w:hint="default" w:ascii="Times New Roman" w:hAnsi="Times New Roman" w:eastAsia="黑体" w:cs="Times New Roman"/>
          <w:sz w:val="32"/>
          <w:szCs w:val="32"/>
          <w:lang w:eastAsia="zh-CN"/>
        </w:rPr>
        <w:t>举措和</w:t>
      </w:r>
      <w:r>
        <w:rPr>
          <w:rFonts w:hint="default" w:ascii="Times New Roman" w:hAnsi="Times New Roman" w:eastAsia="黑体" w:cs="Times New Roman"/>
          <w:sz w:val="32"/>
          <w:szCs w:val="32"/>
        </w:rPr>
        <w:t>成效</w:t>
      </w:r>
    </w:p>
    <w:p w14:paraId="04EB52B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强化组织制度保障</w:t>
      </w:r>
    </w:p>
    <w:p w14:paraId="0D3A25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一是加强党的领导贯穿法治政府建设全过程和各方面，及时调整医保局法治政府建设工作领导小组，严格落实局党组主体责任和班子成员“一岗双责”，进一步明确分管领导具体抓，各业务职能部门协同推进的工作责任制。二是全面落实法治政府建设工作要点，将法治政府建设工作纳入年度目标责任考核内容。</w:t>
      </w:r>
    </w:p>
    <w:p w14:paraId="64266D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加强医疗保障基金监管力度</w:t>
      </w:r>
    </w:p>
    <w:p w14:paraId="02308848">
      <w:pPr>
        <w:pStyle w:val="23"/>
        <w:ind w:firstLine="640"/>
        <w:rPr>
          <w:rFonts w:hint="eastAsia" w:ascii="仿宋_GB2312" w:hAnsi="仿宋_GB2312" w:eastAsia="仿宋_GB2312" w:cs="仿宋_GB2312"/>
        </w:rPr>
      </w:pPr>
      <w:r>
        <w:rPr>
          <w:rFonts w:hint="eastAsia" w:ascii="仿宋_GB2312" w:hAnsi="仿宋_GB2312" w:eastAsia="仿宋_GB2312" w:cs="仿宋_GB2312"/>
          <w:lang w:eastAsia="zh-CN"/>
        </w:rPr>
        <w:t>一</w:t>
      </w:r>
      <w:r>
        <w:rPr>
          <w:rFonts w:hint="eastAsia" w:ascii="仿宋_GB2312" w:hAnsi="仿宋_GB2312" w:eastAsia="仿宋_GB2312" w:cs="仿宋_GB2312"/>
        </w:rPr>
        <w:t>是强化基金宣传。在辖区通过张贴海报、发放宣传彩页、介绍欺诈骗保典型案例等，提醒广大参保居民维护好自身权益；对辖区334家定点医药机构进行培训，强化定点医药机构工作人员法制意识；畅通举报投诉渠道，鼓励群众积极参与监督，积极举报医保基金违规行为。</w:t>
      </w:r>
    </w:p>
    <w:p w14:paraId="1AE8EA5B">
      <w:pPr>
        <w:pStyle w:val="23"/>
        <w:ind w:firstLine="640"/>
        <w:rPr>
          <w:rFonts w:hint="eastAsia" w:ascii="仿宋_GB2312" w:hAnsi="仿宋_GB2312" w:eastAsia="仿宋_GB2312" w:cs="仿宋_GB2312"/>
        </w:rPr>
      </w:pPr>
      <w:r>
        <w:rPr>
          <w:rFonts w:hint="eastAsia" w:ascii="仿宋_GB2312" w:hAnsi="仿宋_GB2312" w:eastAsia="仿宋_GB2312" w:cs="仿宋_GB2312"/>
        </w:rPr>
        <w:t>二是组织自查自纠。按照省、市医保局通知要求，及时组织定点医药机构开展自查自纠，指导其对照问题清单，对医保服务行为和医药服务费用进行自查，并以自查为契机，规范诊疗行为，合理合法使用医保基金，推动行业自律，压实定点医药机构自我管理的主体责任。</w:t>
      </w:r>
    </w:p>
    <w:p w14:paraId="74736160">
      <w:pPr>
        <w:pStyle w:val="23"/>
        <w:ind w:firstLine="640"/>
        <w:rPr>
          <w:rFonts w:hint="eastAsia" w:ascii="仿宋_GB2312" w:hAnsi="仿宋_GB2312" w:eastAsia="仿宋_GB2312" w:cs="仿宋_GB2312"/>
        </w:rPr>
      </w:pPr>
      <w:r>
        <w:rPr>
          <w:rFonts w:hint="eastAsia" w:ascii="仿宋_GB2312" w:hAnsi="仿宋_GB2312" w:eastAsia="仿宋_GB2312" w:cs="仿宋_GB2312"/>
        </w:rPr>
        <w:t>三是配合专项整治。根据省、市医保局的部署要求，对审计问题数据、交通事故线索、糖化血红蛋白检验项目、限定性别类药品、性别异常检查类、死亡人员仍产生医保费用等下发数据进行核查并处理。同时按照市局要求开展</w:t>
      </w:r>
      <w:r>
        <w:rPr>
          <w:rFonts w:hint="eastAsia" w:ascii="仿宋_GB2312" w:hAnsi="仿宋_GB2312" w:eastAsia="仿宋_GB2312" w:cs="仿宋_GB2312"/>
          <w:lang w:eastAsia="zh-CN"/>
        </w:rPr>
        <w:t>区</w:t>
      </w:r>
      <w:r>
        <w:rPr>
          <w:rFonts w:hint="eastAsia" w:ascii="仿宋_GB2312" w:hAnsi="仿宋_GB2312" w:eastAsia="仿宋_GB2312" w:cs="仿宋_GB2312"/>
        </w:rPr>
        <w:t>区医保基金交叉互查，对查出问题及时追回违规医保基金。</w:t>
      </w:r>
    </w:p>
    <w:p w14:paraId="096B9930">
      <w:pPr>
        <w:pStyle w:val="23"/>
        <w:ind w:firstLine="640"/>
        <w:rPr>
          <w:rFonts w:hint="eastAsia" w:ascii="仿宋_GB2312" w:hAnsi="仿宋_GB2312" w:eastAsia="仿宋_GB2312" w:cs="仿宋_GB2312"/>
        </w:rPr>
      </w:pPr>
      <w:r>
        <w:rPr>
          <w:rFonts w:hint="eastAsia" w:ascii="仿宋_GB2312" w:hAnsi="仿宋_GB2312" w:eastAsia="仿宋_GB2312" w:cs="仿宋_GB2312"/>
        </w:rPr>
        <w:t>四是开展日常检查。对定点医药机构通过调取数据、现场检查等方式开展医保基金监管。针对定点医疗机构超标准收费、重复收费、分解收费、串换项目收费、分解住院等及其他违法违规行为；定点零售药店信息系统安全、进销存管理、违规医保刷卡及其他违规行为等，开展全覆盖检查。</w:t>
      </w:r>
    </w:p>
    <w:p w14:paraId="7EA599E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加强行政规范性文件监管，健全依法行政制度体系</w:t>
      </w:r>
    </w:p>
    <w:p w14:paraId="46C8452E">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履行行政规范性文件制定、备案程序，强化公众参与、审查审核和评估论证工作，推动完善行政规范性文件统一发布机制。建立了法律顾问制度，明确了聘任法律顾问的基本条件，确定了法律顾问的主要职责。按照法律顾问基本条件我局择优聘任了法律顾问，积极发挥法律顾问在促进医保事业发展、提供法律咨询、化解矛盾纠纷、推动法治建设等方面的重大作用。充分发挥本部门法律顾问决策咨询论证作用，加大审查力度，对重大行政决策严格执行落实合法性审核。</w:t>
      </w:r>
    </w:p>
    <w:p w14:paraId="185089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（四）健全完善行政决策程序体系，不断提升行政决策公信力和执行力</w:t>
      </w:r>
    </w:p>
    <w:p w14:paraId="318ACE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对部门重大行政决策公开，制定重大行政决策事项清单，对重大行政决策事项，严格落实公众参与、论证、评估、合法性审查、党组讨论决定、决策执行、决策后评估等程序，完善重大行政决策事项管理、过程记录和材料归档制度。</w:t>
      </w:r>
    </w:p>
    <w:p w14:paraId="3B399E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eastAsia="zh-CN"/>
        </w:rPr>
      </w:pPr>
      <w:bookmarkStart w:id="0" w:name="_GoBack"/>
      <w:bookmarkEnd w:id="0"/>
      <w:r>
        <w:rPr>
          <w:rFonts w:hint="eastAsia" w:ascii="楷体_GB2312" w:hAnsi="楷体_GB2312" w:eastAsia="楷体_GB2312" w:cs="楷体_GB2312"/>
          <w:sz w:val="32"/>
          <w:szCs w:val="32"/>
          <w:lang w:eastAsia="zh-CN"/>
        </w:rPr>
        <w:t>（五）健全行政执法工作体系，提高行政执法工作水平</w:t>
      </w:r>
    </w:p>
    <w:p w14:paraId="0A61B0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化行政执法体制改革，理顺职责关系、合理配置执法力量，推动执法端口前移、执法重心下移。全面深入落实行政执法“三项制度”，严格落实行政执法责任制和责任追究制，认真落实行政裁量权基准制度，深入推进执法规范化建设。创新行政执法方式，加强行政指导、行政和解等非强制行政手段运用，广泛运用说服教育、劝导示范、警示告诫、指导约谈、告知承诺等方式，实施包容审慎监管执法，营造宽容柔性执法环境。成立了组织领导机构，职责明确，责任到人，定期组织一次集中学法，做到知法守法。我局把强化干部的法治素养作为防范履职风险的重要抓手，高度重视行政执法人员培训，建立定期培训制度，制定行政执法人员培训计划，明确培训内容、对象和时间，并实施到位。积极支持领导干部职工参加系统内组织的业务知识培训，全年共20余人次参加学习培训，参训人员回来后将所学知识通过授课的方式教给大家，并应用于实际工作中，指导分管或所在股室的业务工作，促进各项业务更规范、更严谨，医疗保障服务更到位。</w:t>
      </w:r>
    </w:p>
    <w:p w14:paraId="5FE1EC0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全面推进法治建设进程</w:t>
      </w:r>
    </w:p>
    <w:p w14:paraId="149A03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医保局主要负责人将法治建设摆在全局工作的重要位置，对法治建设中的重要工作亲自部署、重大问题亲自过问、重点环节亲自协调、重要任务亲自督办。2024年初，召开了专题法治工作会议，党组书记对法制工作作了一系列的重要部署和安排；党政第一责任人亲自督促落实具体工作，多次强调依法行政和依法治理的重要性。通过主要责任人的靠前指挥，积极带动，从而有效构建了“主要领导亲自抓，分管领导具体抓，班子成员共同抓，股室、中心各负其责、各定点医药机构共同参与”的法治建设工作格局，法治政府建设各项工作有序推进，各项工作逐步纳入法治化轨道。</w:t>
      </w:r>
    </w:p>
    <w:p w14:paraId="552B72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bCs/>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存在问题和</w:t>
      </w:r>
      <w:r>
        <w:rPr>
          <w:rFonts w:hint="eastAsia" w:ascii="黑体" w:hAnsi="黑体" w:eastAsia="黑体" w:cs="黑体"/>
          <w:sz w:val="32"/>
          <w:szCs w:val="32"/>
          <w:lang w:eastAsia="zh-CN"/>
        </w:rPr>
        <w:t>原因</w:t>
      </w:r>
    </w:p>
    <w:p w14:paraId="4E19DD37">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年来，虽然在法治政府建设方面做了大量工作，也取得了一些成绩，但与上级要求和人民群众期盼相比，还存在一些不足之处。一是思想重视程度不够，法治政府建设力度有待继续加强。二是法治宣传教育工作做的还不够扎实，干部职工普法学习还不够深入，法治素养和依法行政的能力有待进一步提高。三是特色亮点不够明显。在法治政府建设方面的探索不够深入，能被推广、借鉴的先进经验和典型做法较少。</w:t>
      </w:r>
    </w:p>
    <w:p w14:paraId="42E8F3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31"/>
          <w:szCs w:val="31"/>
          <w:lang w:eastAsia="zh-CN"/>
        </w:rPr>
        <w:t>三</w:t>
      </w:r>
      <w:r>
        <w:rPr>
          <w:rFonts w:hint="eastAsia" w:ascii="黑体" w:hAnsi="黑体" w:eastAsia="黑体" w:cs="黑体"/>
          <w:i w:val="0"/>
          <w:iCs w:val="0"/>
          <w:caps w:val="0"/>
          <w:color w:val="000000"/>
          <w:spacing w:val="0"/>
          <w:sz w:val="31"/>
          <w:szCs w:val="31"/>
        </w:rPr>
        <w:t>、2025年工作计划</w:t>
      </w:r>
    </w:p>
    <w:p w14:paraId="57D32F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以更高的标准学习宣传贯彻习近平总书记关于法治政府建设的重要指示精神和党中央有关决策部署，坚持用科学理论武装头脑，坚持边实践边学习，采取多种方式进行宣传，做到家喻户晓、人人皆知，坚持用习近平新时代中国特色社会主义思想引领全局法治政府建设。</w:t>
      </w:r>
    </w:p>
    <w:p w14:paraId="5D87F48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以更严的要求推进重大行政决策制度，不断完善决策风险评估机制，严格执行重大行政决策合法性审查和集体讨论决策程序。持续强化基金预算管理，切实加强基金运行监测，严肃重大事项请示报告，确保医保基金收支平衡、安全运行，坚决守牢基金安全运行底线。不断强化政治机关、清廉医保、过硬队伍、宣传机制建设，持续营造风清气正、拼搏干事的良好政治生态。</w:t>
      </w:r>
    </w:p>
    <w:p w14:paraId="38F5A7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三是以更实的举措深化“放管服”工作，优化营商环境工作，服务市场主体，提高普法力度，提升医保局干部职工的法律素养，为全</w:t>
      </w:r>
      <w:r>
        <w:rPr>
          <w:rFonts w:hint="eastAsia" w:ascii="仿宋_GB2312" w:hAnsi="仿宋_GB2312" w:eastAsia="仿宋_GB2312" w:cs="仿宋_GB2312"/>
          <w:i w:val="0"/>
          <w:iCs w:val="0"/>
          <w:caps w:val="0"/>
          <w:color w:val="000000"/>
          <w:spacing w:val="0"/>
          <w:sz w:val="32"/>
          <w:szCs w:val="32"/>
          <w:lang w:eastAsia="zh-CN"/>
        </w:rPr>
        <w:t>区</w:t>
      </w:r>
      <w:r>
        <w:rPr>
          <w:rFonts w:hint="eastAsia" w:ascii="仿宋_GB2312" w:hAnsi="仿宋_GB2312" w:eastAsia="仿宋_GB2312" w:cs="仿宋_GB2312"/>
          <w:i w:val="0"/>
          <w:iCs w:val="0"/>
          <w:caps w:val="0"/>
          <w:color w:val="000000"/>
          <w:spacing w:val="0"/>
          <w:sz w:val="32"/>
          <w:szCs w:val="32"/>
        </w:rPr>
        <w:t>参保群众提供稳定环境，通过提供优质、便捷、高效的医疗保障服务。坚持以习近平新时代中国特色社会主义思想为指导，深化落实习近平总书记考察云南重要讲话和关于医疗保障工作的重要指示批示精神，全面贯彻党的二十届三中全会精神，全面落实省委、省政府工作要求，锐意改革、奋发进取、真抓实干，奋力推动医疗保障高质量迈出新步伐。持续紧扣“加快建立覆盖全民、城</w:t>
      </w:r>
      <w:r>
        <w:rPr>
          <w:rFonts w:hint="eastAsia" w:ascii="仿宋_GB2312" w:hAnsi="仿宋_GB2312" w:eastAsia="仿宋_GB2312" w:cs="仿宋_GB2312"/>
          <w:i w:val="0"/>
          <w:iCs w:val="0"/>
          <w:caps w:val="0"/>
          <w:color w:val="000000"/>
          <w:spacing w:val="0"/>
          <w:sz w:val="32"/>
          <w:szCs w:val="32"/>
          <w:lang w:eastAsia="zh-CN"/>
        </w:rPr>
        <w:t>街道</w:t>
      </w:r>
      <w:r>
        <w:rPr>
          <w:rFonts w:hint="eastAsia" w:ascii="仿宋_GB2312" w:hAnsi="仿宋_GB2312" w:eastAsia="仿宋_GB2312" w:cs="仿宋_GB2312"/>
          <w:i w:val="0"/>
          <w:iCs w:val="0"/>
          <w:caps w:val="0"/>
          <w:color w:val="000000"/>
          <w:spacing w:val="0"/>
          <w:sz w:val="32"/>
          <w:szCs w:val="32"/>
        </w:rPr>
        <w:t>统筹、权责清晰、保障适度、可持续的多层次医疗保障体系”主线，坚定不移推进医疗保障制度改革、优化医保经办服务、推动智慧医保建设、融入经济社会发展大局，以永远在路上的执著和韧劲，勇当改革之责、精谋改革之举、善做改革之事，通过提供优质、便捷、高效的医疗保障服务，为不断提高人民群众的获得感、幸福感、安全感，奉献医保力量。</w:t>
      </w:r>
    </w:p>
    <w:p w14:paraId="56E4663C">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sz w:val="32"/>
          <w:szCs w:val="32"/>
        </w:rPr>
      </w:pP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A37FD3-F7EB-46BA-AB8C-18CB4F7B0F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B11707B-B005-44F6-9ACD-70D085D73E13}"/>
  </w:font>
  <w:font w:name="仿宋">
    <w:altName w:val="微软雅黑"/>
    <w:panose1 w:val="02010609060101010101"/>
    <w:charset w:val="86"/>
    <w:family w:val="modern"/>
    <w:pitch w:val="default"/>
    <w:sig w:usb0="00000000" w:usb1="00000000" w:usb2="00000016" w:usb3="00000000" w:csb0="00040001" w:csb1="00000000"/>
    <w:embedRegular r:id="rId3" w:fontKey="{C5988D8F-834B-4B2E-8C99-417A1C120689}"/>
  </w:font>
  <w:font w:name="方正小标宋简体">
    <w:panose1 w:val="02000000000000000000"/>
    <w:charset w:val="86"/>
    <w:family w:val="auto"/>
    <w:pitch w:val="default"/>
    <w:sig w:usb0="00000001" w:usb1="080E0000" w:usb2="00000000" w:usb3="00000000" w:csb0="00040000" w:csb1="00000000"/>
    <w:embedRegular r:id="rId4" w:fontKey="{E330F54A-DDFD-4278-A35E-2A948659257F}"/>
  </w:font>
  <w:font w:name="华文仿宋">
    <w:altName w:val="仿宋_GB2312"/>
    <w:panose1 w:val="02010600040101010101"/>
    <w:charset w:val="86"/>
    <w:family w:val="auto"/>
    <w:pitch w:val="default"/>
    <w:sig w:usb0="00000000" w:usb1="00000000" w:usb2="00000000" w:usb3="00000000" w:csb0="0004009F" w:csb1="DFD70000"/>
    <w:embedRegular r:id="rId5" w:fontKey="{F27620D0-9074-4689-805B-921A4CEB255D}"/>
  </w:font>
  <w:font w:name="楷体_GB2312">
    <w:panose1 w:val="02010609030101010101"/>
    <w:charset w:val="86"/>
    <w:family w:val="auto"/>
    <w:pitch w:val="default"/>
    <w:sig w:usb0="00000001" w:usb1="080E0000" w:usb2="00000000" w:usb3="00000000" w:csb0="00040000" w:csb1="00000000"/>
    <w:embedRegular r:id="rId6" w:fontKey="{64A98341-8043-46A0-A0C5-308E8E803CC5}"/>
  </w:font>
  <w:font w:name="微软雅黑">
    <w:panose1 w:val="020B0503020204020204"/>
    <w:charset w:val="86"/>
    <w:family w:val="auto"/>
    <w:pitch w:val="default"/>
    <w:sig w:usb0="80000287" w:usb1="280F3C52" w:usb2="00000016" w:usb3="00000000" w:csb0="0004001F" w:csb1="00000000"/>
    <w:embedRegular r:id="rId7" w:fontKey="{4213D3A4-0137-4E3D-8F19-5E975287C0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57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2F9DE">
                          <w:pPr>
                            <w:pStyle w:val="5"/>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 xml:space="preserve">— </w:t>
                          </w:r>
                          <w:r>
                            <w:rPr>
                              <w:rFonts w:hint="default" w:ascii="Times New Roman" w:hAnsi="Times New Roman" w:eastAsia="楷体_GB2312" w:cs="Times New Roman"/>
                              <w:sz w:val="24"/>
                              <w:szCs w:val="24"/>
                              <w:lang w:eastAsia="zh-CN"/>
                            </w:rPr>
                            <w:fldChar w:fldCharType="begin"/>
                          </w:r>
                          <w:r>
                            <w:rPr>
                              <w:rFonts w:hint="default" w:ascii="Times New Roman" w:hAnsi="Times New Roman" w:eastAsia="楷体_GB2312" w:cs="Times New Roman"/>
                              <w:sz w:val="24"/>
                              <w:szCs w:val="24"/>
                              <w:lang w:eastAsia="zh-CN"/>
                            </w:rPr>
                            <w:instrText xml:space="preserve"> PAGE  \* MERGEFORMAT </w:instrText>
                          </w:r>
                          <w:r>
                            <w:rPr>
                              <w:rFonts w:hint="default" w:ascii="Times New Roman" w:hAnsi="Times New Roman" w:eastAsia="楷体_GB2312" w:cs="Times New Roman"/>
                              <w:sz w:val="24"/>
                              <w:szCs w:val="24"/>
                              <w:lang w:eastAsia="zh-CN"/>
                            </w:rPr>
                            <w:fldChar w:fldCharType="separate"/>
                          </w:r>
                          <w:r>
                            <w:rPr>
                              <w:rFonts w:hint="default" w:ascii="Times New Roman" w:hAnsi="Times New Roman" w:eastAsia="楷体_GB2312" w:cs="Times New Roman"/>
                              <w:sz w:val="24"/>
                              <w:szCs w:val="24"/>
                              <w:lang w:eastAsia="zh-CN"/>
                            </w:rPr>
                            <w:t>1</w:t>
                          </w:r>
                          <w:r>
                            <w:rPr>
                              <w:rFonts w:hint="default" w:ascii="Times New Roman" w:hAnsi="Times New Roman" w:eastAsia="楷体_GB2312" w:cs="Times New Roman"/>
                              <w:sz w:val="24"/>
                              <w:szCs w:val="24"/>
                              <w:lang w:eastAsia="zh-CN"/>
                            </w:rPr>
                            <w:fldChar w:fldCharType="end"/>
                          </w:r>
                          <w:r>
                            <w:rPr>
                              <w:rFonts w:hint="default" w:ascii="Times New Roman" w:hAnsi="Times New Roman" w:eastAsia="楷体_GB2312" w:cs="Times New Roman"/>
                              <w:sz w:val="24"/>
                              <w:szCs w:val="24"/>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aDEcYsDv3z/dvnx&#10;6/LzK1lWq9dZoT5AjYkPAVPTcOeHnD35AZ2Z+KCizV+kRDCO+p6v+sohEZEfrVfrdYUhgbH5gjjs&#10;8XmIkN5Kb0k2GhpxgEVXfnoPaUydU3I15++1MejntXF/ORAze1jufewxW2nYD1Pje9+ekU+Ps2+o&#10;w1WnxLxzKG1ek9mIs7GfjWOI+tCVPcr1INweEzZRessVRtipMA6tsJsWLG/Fn/eS9fhT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7h9tUAAAAIAQAADwAAAAAAAAABACAAAAAiAAAAZHJzL2Rv&#10;d25yZXYueG1sUEsBAhQAFAAAAAgAh07iQEqXIvPLAQAAnAMAAA4AAAAAAAAAAQAgAAAAJAEAAGRy&#10;cy9lMm9Eb2MueG1sUEsFBgAAAAAGAAYAWQEAAGEFAAAAAA==&#10;">
              <v:fill on="f" focussize="0,0"/>
              <v:stroke on="f"/>
              <v:imagedata o:title=""/>
              <o:lock v:ext="edit" aspectratio="f"/>
              <v:textbox inset="0mm,0mm,0mm,0mm" style="mso-fit-shape-to-text:t;">
                <w:txbxContent>
                  <w:p w14:paraId="6DE2F9DE">
                    <w:pPr>
                      <w:pStyle w:val="5"/>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 xml:space="preserve">— </w:t>
                    </w:r>
                    <w:r>
                      <w:rPr>
                        <w:rFonts w:hint="default" w:ascii="Times New Roman" w:hAnsi="Times New Roman" w:eastAsia="楷体_GB2312" w:cs="Times New Roman"/>
                        <w:sz w:val="24"/>
                        <w:szCs w:val="24"/>
                        <w:lang w:eastAsia="zh-CN"/>
                      </w:rPr>
                      <w:fldChar w:fldCharType="begin"/>
                    </w:r>
                    <w:r>
                      <w:rPr>
                        <w:rFonts w:hint="default" w:ascii="Times New Roman" w:hAnsi="Times New Roman" w:eastAsia="楷体_GB2312" w:cs="Times New Roman"/>
                        <w:sz w:val="24"/>
                        <w:szCs w:val="24"/>
                        <w:lang w:eastAsia="zh-CN"/>
                      </w:rPr>
                      <w:instrText xml:space="preserve"> PAGE  \* MERGEFORMAT </w:instrText>
                    </w:r>
                    <w:r>
                      <w:rPr>
                        <w:rFonts w:hint="default" w:ascii="Times New Roman" w:hAnsi="Times New Roman" w:eastAsia="楷体_GB2312" w:cs="Times New Roman"/>
                        <w:sz w:val="24"/>
                        <w:szCs w:val="24"/>
                        <w:lang w:eastAsia="zh-CN"/>
                      </w:rPr>
                      <w:fldChar w:fldCharType="separate"/>
                    </w:r>
                    <w:r>
                      <w:rPr>
                        <w:rFonts w:hint="default" w:ascii="Times New Roman" w:hAnsi="Times New Roman" w:eastAsia="楷体_GB2312" w:cs="Times New Roman"/>
                        <w:sz w:val="24"/>
                        <w:szCs w:val="24"/>
                        <w:lang w:eastAsia="zh-CN"/>
                      </w:rPr>
                      <w:t>1</w:t>
                    </w:r>
                    <w:r>
                      <w:rPr>
                        <w:rFonts w:hint="default" w:ascii="Times New Roman" w:hAnsi="Times New Roman" w:eastAsia="楷体_GB2312" w:cs="Times New Roman"/>
                        <w:sz w:val="24"/>
                        <w:szCs w:val="24"/>
                        <w:lang w:eastAsia="zh-CN"/>
                      </w:rPr>
                      <w:fldChar w:fldCharType="end"/>
                    </w:r>
                    <w:r>
                      <w:rPr>
                        <w:rFonts w:hint="default" w:ascii="Times New Roman" w:hAnsi="Times New Roman" w:eastAsia="楷体_GB2312" w:cs="Times New Roman"/>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C43CD"/>
    <w:multiLevelType w:val="singleLevel"/>
    <w:tmpl w:val="FCFC43CD"/>
    <w:lvl w:ilvl="0" w:tentative="0">
      <w:start w:val="6"/>
      <w:numFmt w:val="chineseCounting"/>
      <w:suff w:val="nothing"/>
      <w:lvlText w:val="（%1）"/>
      <w:lvlJc w:val="left"/>
      <w:rPr>
        <w:rFonts w:hint="eastAsia"/>
      </w:rPr>
    </w:lvl>
  </w:abstractNum>
  <w:abstractNum w:abstractNumId="1">
    <w:nsid w:val="702D831A"/>
    <w:multiLevelType w:val="singleLevel"/>
    <w:tmpl w:val="702D831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NDMwYmJjOWExNjIwOGY4YjM4NzNiODNhY2U1NzYifQ=="/>
  </w:docVars>
  <w:rsids>
    <w:rsidRoot w:val="004430B8"/>
    <w:rsid w:val="0024590F"/>
    <w:rsid w:val="002E143B"/>
    <w:rsid w:val="004430B8"/>
    <w:rsid w:val="00675D2C"/>
    <w:rsid w:val="008F19C4"/>
    <w:rsid w:val="00B340CF"/>
    <w:rsid w:val="00C12DC0"/>
    <w:rsid w:val="00E10F7A"/>
    <w:rsid w:val="0246767F"/>
    <w:rsid w:val="03D55BD9"/>
    <w:rsid w:val="0A2A19A9"/>
    <w:rsid w:val="0B3D2D10"/>
    <w:rsid w:val="0C794FC3"/>
    <w:rsid w:val="0EC1207E"/>
    <w:rsid w:val="0F40725E"/>
    <w:rsid w:val="12ED50C3"/>
    <w:rsid w:val="13AD5B51"/>
    <w:rsid w:val="1FCD6DDC"/>
    <w:rsid w:val="25C44396"/>
    <w:rsid w:val="2AF845D1"/>
    <w:rsid w:val="2CF60087"/>
    <w:rsid w:val="30675E1F"/>
    <w:rsid w:val="324E7BDE"/>
    <w:rsid w:val="34C27FDE"/>
    <w:rsid w:val="3543250A"/>
    <w:rsid w:val="3B1D1CD8"/>
    <w:rsid w:val="43665FED"/>
    <w:rsid w:val="4E372BF4"/>
    <w:rsid w:val="523C4B57"/>
    <w:rsid w:val="59981075"/>
    <w:rsid w:val="617572F9"/>
    <w:rsid w:val="620F6CC7"/>
    <w:rsid w:val="687D526D"/>
    <w:rsid w:val="6CE8734D"/>
    <w:rsid w:val="790D67A1"/>
    <w:rsid w:val="7A7E7567"/>
    <w:rsid w:val="7DA1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6"/>
    <w:basedOn w:val="1"/>
    <w:next w:val="1"/>
    <w:link w:val="19"/>
    <w:autoRedefine/>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1"/>
    <w:autoRedefine/>
    <w:qFormat/>
    <w:uiPriority w:val="0"/>
    <w:rPr>
      <w:rFonts w:ascii="Calibri" w:hAnsi="Calibri" w:eastAsia="宋体" w:cs="黑体"/>
      <w:szCs w:val="24"/>
    </w:rPr>
  </w:style>
  <w:style w:type="paragraph" w:styleId="5">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autoRedefine/>
    <w:qFormat/>
    <w:uiPriority w:val="0"/>
    <w:pPr>
      <w:autoSpaceDE w:val="0"/>
      <w:autoSpaceDN w:val="0"/>
      <w:adjustRightInd w:val="0"/>
      <w:ind w:firstLine="420"/>
      <w:jc w:val="left"/>
      <w:textAlignment w:val="baseline"/>
    </w:pPr>
    <w:rPr>
      <w:rFonts w:ascii="宋体"/>
      <w:kern w:val="0"/>
      <w:sz w:val="34"/>
      <w:szCs w:val="20"/>
    </w:r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styleId="13">
    <w:name w:val="Hyperlink"/>
    <w:basedOn w:val="10"/>
    <w:autoRedefine/>
    <w:unhideWhenUsed/>
    <w:qFormat/>
    <w:uiPriority w:val="99"/>
    <w:rPr>
      <w:color w:val="0000FF"/>
      <w:u w:val="single"/>
    </w:rPr>
  </w:style>
  <w:style w:type="paragraph" w:customStyle="1" w:styleId="14">
    <w:name w:val="正文首行缩进 21"/>
    <w:basedOn w:val="15"/>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5">
    <w:name w:val="正文文本缩进1"/>
    <w:autoRedefine/>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character" w:customStyle="1" w:styleId="16">
    <w:name w:val="页眉 Char"/>
    <w:basedOn w:val="10"/>
    <w:link w:val="6"/>
    <w:autoRedefine/>
    <w:semiHidden/>
    <w:qFormat/>
    <w:uiPriority w:val="99"/>
    <w:rPr>
      <w:sz w:val="18"/>
      <w:szCs w:val="18"/>
    </w:rPr>
  </w:style>
  <w:style w:type="character" w:customStyle="1" w:styleId="17">
    <w:name w:val="页脚 Char"/>
    <w:basedOn w:val="10"/>
    <w:link w:val="5"/>
    <w:autoRedefine/>
    <w:semiHidden/>
    <w:qFormat/>
    <w:uiPriority w:val="99"/>
    <w:rPr>
      <w:sz w:val="18"/>
      <w:szCs w:val="18"/>
    </w:rPr>
  </w:style>
  <w:style w:type="character" w:customStyle="1" w:styleId="18">
    <w:name w:val="标题 1 Char"/>
    <w:basedOn w:val="10"/>
    <w:link w:val="3"/>
    <w:autoRedefine/>
    <w:qFormat/>
    <w:uiPriority w:val="9"/>
    <w:rPr>
      <w:rFonts w:ascii="宋体" w:hAnsi="宋体" w:eastAsia="宋体" w:cs="宋体"/>
      <w:b/>
      <w:bCs/>
      <w:kern w:val="36"/>
      <w:sz w:val="48"/>
      <w:szCs w:val="48"/>
    </w:rPr>
  </w:style>
  <w:style w:type="character" w:customStyle="1" w:styleId="19">
    <w:name w:val="标题 6 Char"/>
    <w:basedOn w:val="10"/>
    <w:link w:val="4"/>
    <w:autoRedefine/>
    <w:qFormat/>
    <w:uiPriority w:val="9"/>
    <w:rPr>
      <w:rFonts w:ascii="宋体" w:hAnsi="宋体" w:eastAsia="宋体" w:cs="宋体"/>
      <w:b/>
      <w:bCs/>
      <w:kern w:val="0"/>
      <w:sz w:val="15"/>
      <w:szCs w:val="15"/>
    </w:rPr>
  </w:style>
  <w:style w:type="character" w:customStyle="1" w:styleId="20">
    <w:name w:val="font"/>
    <w:basedOn w:val="10"/>
    <w:autoRedefine/>
    <w:qFormat/>
    <w:uiPriority w:val="0"/>
  </w:style>
  <w:style w:type="character" w:customStyle="1" w:styleId="21">
    <w:name w:val="正文文本 Char"/>
    <w:basedOn w:val="10"/>
    <w:link w:val="2"/>
    <w:autoRedefine/>
    <w:qFormat/>
    <w:uiPriority w:val="0"/>
    <w:rPr>
      <w:rFonts w:ascii="Calibri" w:hAnsi="Calibri" w:eastAsia="宋体" w:cs="黑体"/>
      <w:szCs w:val="24"/>
    </w:rPr>
  </w:style>
  <w:style w:type="paragraph" w:customStyle="1" w:styleId="22">
    <w:name w:val="BodyText"/>
    <w:basedOn w:val="1"/>
    <w:autoRedefine/>
    <w:qFormat/>
    <w:uiPriority w:val="0"/>
    <w:pPr>
      <w:spacing w:after="120"/>
      <w:textAlignment w:val="baseline"/>
    </w:pPr>
    <w:rPr>
      <w:rFonts w:ascii="Times New Roman" w:hAnsi="Times New Roman" w:eastAsia="仿宋_GB2312" w:cs="黑体"/>
      <w:sz w:val="31"/>
      <w:szCs w:val="24"/>
    </w:rPr>
  </w:style>
  <w:style w:type="paragraph" w:customStyle="1" w:styleId="23">
    <w:name w:val="*正文"/>
    <w:qFormat/>
    <w:uiPriority w:val="0"/>
    <w:pPr>
      <w:widowControl w:val="0"/>
      <w:overflowPunct w:val="0"/>
      <w:spacing w:line="600" w:lineRule="exact"/>
      <w:ind w:firstLine="200" w:firstLineChars="200"/>
      <w:jc w:val="both"/>
    </w:pPr>
    <w:rPr>
      <w:rFonts w:ascii="仿宋" w:hAnsi="仿宋" w:eastAsia="仿宋" w:cstheme="minorBidi"/>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2906</Words>
  <Characters>2927</Characters>
  <Lines>14</Lines>
  <Paragraphs>4</Paragraphs>
  <TotalTime>18</TotalTime>
  <ScaleCrop>false</ScaleCrop>
  <LinksUpToDate>false</LinksUpToDate>
  <CharactersWithSpaces>2927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2023-01-08T12:33:00Z</dcterms:created>
  <dc:creator>admin</dc:creator>
  <cp:lastModifiedBy>sunshine很暖。</cp:lastModifiedBy>
  <cp:lastPrinted>2024-03-19T08:37:00Z</cp:lastPrinted>
  <dcterms:modified xsi:type="dcterms:W3CDTF">2025-03-28T00:57:49Z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FDB96EF582214F7EA9B4AC93C710D14F_12</vt:lpwstr>
  </property>
  <property fmtid="{D5CDD505-2E9C-101B-9397-08002B2CF9AE}" pid="4" name="KSOTemplateDocerSaveRecord">
    <vt:lpwstr>eyJoZGlkIjoiN2JmM2YxN2YxOTA0NGZkZmRhNTc4ZjNiOTAxM2Y4MDgiLCJ1c2VySWQiOiI0NTc4NDczNTMifQ==</vt:lpwstr>
  </property>
</Properties>
</file>