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2"/>
        <w:rPr>
          <w:rFonts w:ascii="Times New Roman"/>
          <w:sz w:val="22"/>
        </w:rPr>
      </w:pPr>
    </w:p>
    <w:p>
      <w:pPr>
        <w:spacing w:before="28"/>
        <w:ind w:left="420" w:right="282"/>
        <w:jc w:val="center"/>
        <w:rPr>
          <w:rFonts w:ascii="黑体" w:eastAsia="黑体"/>
          <w:sz w:val="52"/>
        </w:rPr>
      </w:pPr>
      <w:r>
        <w:rPr>
          <w:rFonts w:ascii="黑体" w:eastAsia="黑体"/>
          <w:sz w:val="52"/>
        </w:rPr>
        <w:t xml:space="preserve">2019 </w:t>
      </w:r>
      <w:r>
        <w:rPr>
          <w:rFonts w:hint="eastAsia" w:ascii="黑体" w:eastAsia="黑体"/>
          <w:sz w:val="52"/>
        </w:rPr>
        <w:t>年度</w:t>
      </w:r>
    </w:p>
    <w:p>
      <w:pPr>
        <w:pStyle w:val="2"/>
        <w:spacing w:before="151" w:line="247" w:lineRule="auto"/>
        <w:ind w:left="420" w:right="283"/>
      </w:pPr>
      <w:r>
        <w:rPr>
          <w:rFonts w:hint="eastAsia"/>
        </w:rPr>
        <w:t>中国共产党洛阳市西工区委员会宣传部部门决算</w:t>
      </w:r>
    </w:p>
    <w:p>
      <w:pPr>
        <w:pStyle w:val="4"/>
        <w:rPr>
          <w:rFonts w:ascii="黑体"/>
          <w:sz w:val="48"/>
        </w:rPr>
      </w:pPr>
    </w:p>
    <w:p>
      <w:pPr>
        <w:pStyle w:val="4"/>
        <w:rPr>
          <w:rFonts w:ascii="黑体"/>
          <w:sz w:val="48"/>
        </w:rPr>
      </w:pPr>
    </w:p>
    <w:p>
      <w:pPr>
        <w:pStyle w:val="4"/>
        <w:rPr>
          <w:rFonts w:ascii="黑体"/>
          <w:sz w:val="48"/>
        </w:rPr>
      </w:pPr>
    </w:p>
    <w:p>
      <w:pPr>
        <w:pStyle w:val="4"/>
        <w:rPr>
          <w:rFonts w:ascii="黑体"/>
          <w:sz w:val="48"/>
        </w:rPr>
      </w:pPr>
    </w:p>
    <w:p>
      <w:pPr>
        <w:pStyle w:val="4"/>
        <w:rPr>
          <w:rFonts w:ascii="黑体"/>
          <w:sz w:val="48"/>
        </w:rPr>
      </w:pPr>
    </w:p>
    <w:p>
      <w:pPr>
        <w:pStyle w:val="4"/>
        <w:rPr>
          <w:rFonts w:ascii="黑体"/>
          <w:sz w:val="48"/>
        </w:rPr>
      </w:pPr>
    </w:p>
    <w:p>
      <w:pPr>
        <w:pStyle w:val="4"/>
        <w:rPr>
          <w:rFonts w:ascii="黑体"/>
          <w:sz w:val="48"/>
        </w:rPr>
      </w:pPr>
    </w:p>
    <w:p>
      <w:pPr>
        <w:pStyle w:val="4"/>
        <w:rPr>
          <w:rFonts w:ascii="黑体"/>
          <w:sz w:val="48"/>
        </w:rPr>
      </w:pPr>
    </w:p>
    <w:p>
      <w:pPr>
        <w:pStyle w:val="4"/>
        <w:spacing w:before="6"/>
        <w:rPr>
          <w:rFonts w:ascii="黑体"/>
          <w:sz w:val="69"/>
        </w:rPr>
      </w:pPr>
    </w:p>
    <w:p>
      <w:pPr>
        <w:pStyle w:val="4"/>
        <w:ind w:left="415" w:right="283"/>
        <w:jc w:val="center"/>
        <w:rPr>
          <w:rFonts w:ascii="黑体" w:eastAsia="黑体"/>
        </w:rPr>
      </w:pPr>
      <w:r>
        <w:rPr>
          <w:rFonts w:hint="eastAsia" w:ascii="黑体" w:eastAsia="黑体"/>
        </w:rPr>
        <w:t>二〇二〇年十月十五日</w:t>
      </w:r>
    </w:p>
    <w:p>
      <w:pPr>
        <w:jc w:val="center"/>
        <w:rPr>
          <w:rFonts w:ascii="黑体" w:eastAsia="黑体"/>
        </w:rPr>
        <w:sectPr>
          <w:type w:val="continuous"/>
          <w:pgSz w:w="11910" w:h="16840"/>
          <w:pgMar w:top="1580" w:right="1560" w:bottom="280" w:left="1480" w:header="720" w:footer="720" w:gutter="0"/>
          <w:cols w:space="720" w:num="1"/>
        </w:sectPr>
      </w:pPr>
    </w:p>
    <w:p>
      <w:pPr>
        <w:pStyle w:val="4"/>
        <w:spacing w:before="4"/>
        <w:rPr>
          <w:rFonts w:ascii="Times New Roman"/>
          <w:sz w:val="17"/>
        </w:rPr>
      </w:pPr>
    </w:p>
    <w:p>
      <w:pPr>
        <w:rPr>
          <w:rFonts w:ascii="Times New Roman"/>
          <w:sz w:val="17"/>
        </w:rPr>
        <w:sectPr>
          <w:pgSz w:w="11910" w:h="16840"/>
          <w:pgMar w:top="1580" w:right="1560" w:bottom="280" w:left="1480" w:header="720" w:footer="720" w:gutter="0"/>
          <w:cols w:space="720" w:num="1"/>
        </w:sectPr>
      </w:pPr>
    </w:p>
    <w:p>
      <w:pPr>
        <w:tabs>
          <w:tab w:val="left" w:pos="1215"/>
        </w:tabs>
        <w:spacing w:before="27"/>
        <w:ind w:left="135"/>
        <w:jc w:val="center"/>
        <w:rPr>
          <w:rFonts w:ascii="黑体" w:eastAsia="黑体"/>
          <w:sz w:val="36"/>
        </w:rPr>
      </w:pPr>
      <w:r>
        <w:rPr>
          <w:rFonts w:hint="eastAsia" w:ascii="黑体" w:eastAsia="黑体"/>
          <w:sz w:val="36"/>
        </w:rPr>
        <w:t>目</w:t>
      </w:r>
      <w:r>
        <w:rPr>
          <w:rFonts w:ascii="黑体" w:eastAsia="黑体"/>
          <w:sz w:val="36"/>
        </w:rPr>
        <w:tab/>
      </w:r>
      <w:r>
        <w:rPr>
          <w:rFonts w:hint="eastAsia" w:ascii="黑体" w:eastAsia="黑体"/>
          <w:sz w:val="36"/>
        </w:rPr>
        <w:t>录</w:t>
      </w:r>
    </w:p>
    <w:p>
      <w:pPr>
        <w:pStyle w:val="4"/>
        <w:tabs>
          <w:tab w:val="left" w:pos="2026"/>
        </w:tabs>
        <w:spacing w:before="200"/>
        <w:ind w:left="106"/>
        <w:rPr>
          <w:rFonts w:ascii="黑体" w:eastAsia="黑体"/>
        </w:rPr>
      </w:pPr>
      <w:r>
        <w:rPr>
          <w:rFonts w:hint="eastAsia" w:ascii="黑体" w:eastAsia="黑体"/>
        </w:rPr>
        <w:t>第一部分</w:t>
      </w:r>
      <w:r>
        <w:rPr>
          <w:rFonts w:ascii="黑体" w:eastAsia="黑体"/>
        </w:rPr>
        <w:tab/>
      </w:r>
      <w:r>
        <w:rPr>
          <w:rFonts w:hint="eastAsia" w:ascii="黑体" w:eastAsia="黑体"/>
        </w:rPr>
        <w:t>中国共产党洛阳市西工区委员会宣传部单位概况</w:t>
      </w:r>
    </w:p>
    <w:p>
      <w:pPr>
        <w:pStyle w:val="4"/>
        <w:spacing w:before="224" w:line="372" w:lineRule="auto"/>
        <w:ind w:left="747" w:right="6197"/>
        <w:rPr>
          <w:rFonts w:ascii="宋体" w:eastAsia="宋体"/>
        </w:rPr>
      </w:pPr>
      <w:r>
        <w:rPr>
          <w:rFonts w:hint="eastAsia" w:ascii="宋体" w:eastAsia="宋体"/>
        </w:rPr>
        <w:t>一、部门职责二、机构设置</w:t>
      </w:r>
    </w:p>
    <w:p>
      <w:pPr>
        <w:pStyle w:val="4"/>
        <w:tabs>
          <w:tab w:val="left" w:pos="2026"/>
        </w:tabs>
        <w:spacing w:line="409" w:lineRule="exact"/>
        <w:ind w:left="106"/>
        <w:rPr>
          <w:rFonts w:ascii="黑体" w:eastAsia="黑体"/>
        </w:rPr>
      </w:pPr>
      <w:r>
        <w:rPr>
          <w:rFonts w:hint="eastAsia" w:ascii="黑体" w:eastAsia="黑体"/>
        </w:rPr>
        <w:t>第二部分</w:t>
      </w:r>
      <w:r>
        <w:rPr>
          <w:rFonts w:ascii="黑体" w:eastAsia="黑体"/>
        </w:rPr>
        <w:tab/>
      </w:r>
      <w:r>
        <w:rPr>
          <w:rFonts w:ascii="黑体" w:eastAsia="黑体"/>
        </w:rPr>
        <w:t>2019</w:t>
      </w:r>
      <w:r>
        <w:rPr>
          <w:rFonts w:ascii="黑体" w:eastAsia="黑体"/>
          <w:spacing w:val="-81"/>
        </w:rPr>
        <w:t xml:space="preserve"> </w:t>
      </w:r>
      <w:r>
        <w:rPr>
          <w:rFonts w:hint="eastAsia" w:ascii="黑体" w:eastAsia="黑体"/>
        </w:rPr>
        <w:t>年度部门决算表（报表附后）</w:t>
      </w:r>
    </w:p>
    <w:p>
      <w:pPr>
        <w:pStyle w:val="4"/>
        <w:spacing w:before="223" w:line="372" w:lineRule="auto"/>
        <w:ind w:left="747" w:right="4917"/>
        <w:rPr>
          <w:rFonts w:ascii="宋体" w:eastAsia="宋体"/>
        </w:rPr>
      </w:pPr>
      <w:r>
        <w:rPr>
          <w:rFonts w:hint="eastAsia" w:ascii="宋体" w:eastAsia="宋体"/>
          <w:spacing w:val="-2"/>
        </w:rPr>
        <w:t>一、收入支出决算总表</w:t>
      </w:r>
      <w:r>
        <w:rPr>
          <w:rFonts w:hint="eastAsia" w:ascii="宋体" w:eastAsia="宋体"/>
        </w:rPr>
        <w:t>二、收入决算表</w:t>
      </w:r>
    </w:p>
    <w:p>
      <w:pPr>
        <w:pStyle w:val="4"/>
        <w:spacing w:line="406" w:lineRule="exact"/>
        <w:ind w:left="747"/>
        <w:rPr>
          <w:rFonts w:ascii="宋体" w:eastAsia="宋体"/>
        </w:rPr>
      </w:pPr>
      <w:r>
        <w:rPr>
          <w:rFonts w:hint="eastAsia" w:ascii="宋体" w:eastAsia="宋体"/>
          <w:w w:val="95"/>
        </w:rPr>
        <w:t>三、支出决算表</w:t>
      </w:r>
    </w:p>
    <w:p>
      <w:pPr>
        <w:pStyle w:val="4"/>
        <w:spacing w:before="224"/>
        <w:ind w:left="747"/>
        <w:rPr>
          <w:rFonts w:ascii="宋体" w:eastAsia="宋体"/>
        </w:rPr>
      </w:pPr>
      <w:r>
        <w:rPr>
          <w:rFonts w:hint="eastAsia" w:ascii="宋体" w:eastAsia="宋体"/>
        </w:rPr>
        <w:t>四、财政拨款收入支出决算总表</w:t>
      </w:r>
    </w:p>
    <w:p>
      <w:pPr>
        <w:pStyle w:val="4"/>
        <w:spacing w:before="223"/>
        <w:ind w:left="747"/>
        <w:rPr>
          <w:rFonts w:ascii="宋体" w:eastAsia="宋体"/>
        </w:rPr>
      </w:pPr>
      <w:r>
        <w:rPr>
          <w:rFonts w:hint="eastAsia" w:ascii="宋体" w:eastAsia="宋体"/>
        </w:rPr>
        <w:t>五、一般公共预算财政拨款支出决算表</w:t>
      </w:r>
    </w:p>
    <w:p>
      <w:pPr>
        <w:pStyle w:val="4"/>
        <w:spacing w:before="226"/>
        <w:ind w:left="747"/>
        <w:rPr>
          <w:rFonts w:ascii="宋体" w:eastAsia="宋体"/>
        </w:rPr>
      </w:pPr>
      <w:r>
        <w:rPr>
          <w:rFonts w:hint="eastAsia" w:ascii="宋体" w:eastAsia="宋体"/>
        </w:rPr>
        <w:t>六、一般公共预算财政拨款基本支出决算表</w:t>
      </w:r>
    </w:p>
    <w:p>
      <w:pPr>
        <w:pStyle w:val="4"/>
        <w:spacing w:before="224" w:line="372" w:lineRule="auto"/>
        <w:ind w:left="747" w:right="758"/>
        <w:rPr>
          <w:rFonts w:ascii="宋体" w:hAnsi="宋体" w:eastAsia="宋体"/>
        </w:rPr>
      </w:pPr>
      <w:r>
        <w:rPr>
          <w:rFonts w:hint="eastAsia" w:ascii="宋体" w:hAnsi="宋体" w:eastAsia="宋体"/>
        </w:rPr>
        <w:t>七、一般公共预算财政拨款“三公”经费支出决算表八、政府性基金预算财政拨款收入支出决算表</w:t>
      </w:r>
    </w:p>
    <w:p>
      <w:pPr>
        <w:pStyle w:val="4"/>
        <w:tabs>
          <w:tab w:val="left" w:pos="2026"/>
        </w:tabs>
        <w:spacing w:line="406" w:lineRule="exact"/>
        <w:ind w:left="106"/>
        <w:rPr>
          <w:rFonts w:ascii="黑体" w:eastAsia="黑体"/>
        </w:rPr>
      </w:pPr>
      <w:r>
        <w:rPr>
          <w:rFonts w:hint="eastAsia" w:ascii="黑体" w:eastAsia="黑体"/>
        </w:rPr>
        <w:t>第三部分</w:t>
      </w:r>
      <w:r>
        <w:rPr>
          <w:rFonts w:ascii="黑体" w:eastAsia="黑体"/>
        </w:rPr>
        <w:tab/>
      </w:r>
      <w:r>
        <w:rPr>
          <w:rFonts w:ascii="黑体" w:eastAsia="黑体"/>
        </w:rPr>
        <w:t>2019</w:t>
      </w:r>
      <w:r>
        <w:rPr>
          <w:rFonts w:ascii="黑体" w:eastAsia="黑体"/>
          <w:spacing w:val="-81"/>
        </w:rPr>
        <w:t xml:space="preserve"> </w:t>
      </w:r>
      <w:r>
        <w:rPr>
          <w:rFonts w:hint="eastAsia" w:ascii="黑体" w:eastAsia="黑体"/>
        </w:rPr>
        <w:t>年度部门决算情况说明</w:t>
      </w:r>
    </w:p>
    <w:p>
      <w:pPr>
        <w:pStyle w:val="4"/>
        <w:spacing w:before="224" w:line="372" w:lineRule="auto"/>
        <w:ind w:left="747" w:right="3638"/>
        <w:rPr>
          <w:rFonts w:ascii="宋体" w:eastAsia="宋体"/>
        </w:rPr>
      </w:pPr>
      <w:r>
        <w:rPr>
          <w:rFonts w:hint="eastAsia" w:ascii="宋体" w:eastAsia="宋体"/>
          <w:spacing w:val="-1"/>
        </w:rPr>
        <w:t>一、收入支出决算总体情况说明</w:t>
      </w:r>
      <w:r>
        <w:rPr>
          <w:rFonts w:hint="eastAsia" w:ascii="宋体" w:eastAsia="宋体"/>
        </w:rPr>
        <w:t>二、收入决算情况说明</w:t>
      </w:r>
    </w:p>
    <w:p>
      <w:pPr>
        <w:pStyle w:val="4"/>
        <w:spacing w:line="409" w:lineRule="exact"/>
        <w:ind w:left="747"/>
        <w:rPr>
          <w:rFonts w:ascii="宋体" w:eastAsia="宋体"/>
        </w:rPr>
      </w:pPr>
      <w:r>
        <w:rPr>
          <w:rFonts w:hint="eastAsia" w:ascii="宋体" w:eastAsia="宋体"/>
          <w:w w:val="95"/>
        </w:rPr>
        <w:t>三、支出决算情况说明</w:t>
      </w:r>
    </w:p>
    <w:p>
      <w:pPr>
        <w:pStyle w:val="4"/>
        <w:spacing w:before="223"/>
        <w:ind w:left="747"/>
        <w:rPr>
          <w:rFonts w:ascii="宋体" w:eastAsia="宋体"/>
        </w:rPr>
      </w:pPr>
      <w:r>
        <w:rPr>
          <w:rFonts w:hint="eastAsia" w:ascii="宋体" w:eastAsia="宋体"/>
        </w:rPr>
        <w:t>四、财政拨款收入支出决算总体情况说明</w:t>
      </w:r>
    </w:p>
    <w:p>
      <w:pPr>
        <w:pStyle w:val="4"/>
        <w:spacing w:before="224"/>
        <w:ind w:left="747"/>
        <w:rPr>
          <w:rFonts w:ascii="宋体" w:eastAsia="宋体"/>
        </w:rPr>
      </w:pPr>
      <w:r>
        <w:rPr>
          <w:rFonts w:hint="eastAsia" w:ascii="宋体" w:eastAsia="宋体"/>
        </w:rPr>
        <w:t>五、一般公共预算财政拨款支出决算情况说明</w:t>
      </w:r>
    </w:p>
    <w:p>
      <w:pPr>
        <w:pStyle w:val="4"/>
        <w:spacing w:before="223"/>
        <w:ind w:left="747"/>
        <w:rPr>
          <w:rFonts w:ascii="宋体" w:eastAsia="宋体"/>
        </w:rPr>
      </w:pPr>
      <w:r>
        <w:rPr>
          <w:rFonts w:hint="eastAsia" w:ascii="宋体" w:eastAsia="宋体"/>
        </w:rPr>
        <w:t>六、一般公共预算财政拨款基本支出决算情况说明</w:t>
      </w:r>
    </w:p>
    <w:p>
      <w:pPr>
        <w:pStyle w:val="4"/>
        <w:spacing w:before="224"/>
        <w:ind w:left="747"/>
        <w:rPr>
          <w:rFonts w:ascii="宋体" w:hAnsi="宋体" w:eastAsia="宋体"/>
        </w:rPr>
      </w:pPr>
      <w:r>
        <w:rPr>
          <w:rFonts w:hint="eastAsia" w:ascii="宋体" w:hAnsi="宋体" w:eastAsia="宋体"/>
        </w:rPr>
        <w:t>七、一般公共预算财政拨款“三公”经费支出决算情况说</w:t>
      </w:r>
    </w:p>
    <w:p>
      <w:pPr>
        <w:pStyle w:val="4"/>
        <w:spacing w:before="3"/>
        <w:rPr>
          <w:rFonts w:ascii="宋体"/>
          <w:sz w:val="13"/>
        </w:rPr>
      </w:pPr>
    </w:p>
    <w:p>
      <w:pPr>
        <w:pStyle w:val="4"/>
        <w:spacing w:before="54"/>
        <w:ind w:left="106"/>
        <w:rPr>
          <w:rFonts w:ascii="宋体" w:eastAsia="宋体"/>
        </w:rPr>
      </w:pPr>
      <w:r>
        <w:rPr>
          <w:rFonts w:hint="eastAsia" w:ascii="宋体" w:eastAsia="宋体"/>
          <w:w w:val="99"/>
        </w:rPr>
        <w:t>明</w:t>
      </w:r>
    </w:p>
    <w:p>
      <w:pPr>
        <w:rPr>
          <w:rFonts w:ascii="宋体" w:eastAsia="宋体"/>
        </w:rPr>
        <w:sectPr>
          <w:footerReference r:id="rId3" w:type="default"/>
          <w:pgSz w:w="11910" w:h="16840"/>
          <w:pgMar w:top="1480" w:right="1560" w:bottom="1160" w:left="1480" w:header="0" w:footer="975" w:gutter="0"/>
          <w:pgNumType w:start="1"/>
          <w:cols w:space="720" w:num="1"/>
        </w:sectPr>
      </w:pPr>
    </w:p>
    <w:p>
      <w:pPr>
        <w:pStyle w:val="4"/>
        <w:spacing w:before="35"/>
        <w:ind w:left="747"/>
        <w:rPr>
          <w:rFonts w:ascii="宋体" w:eastAsia="宋体"/>
        </w:rPr>
      </w:pPr>
      <w:r>
        <w:rPr>
          <w:rFonts w:hint="eastAsia" w:ascii="宋体" w:eastAsia="宋体"/>
        </w:rPr>
        <w:t>八、预算绩效情况说明</w:t>
      </w:r>
    </w:p>
    <w:p>
      <w:pPr>
        <w:pStyle w:val="4"/>
        <w:spacing w:before="223" w:line="372" w:lineRule="auto"/>
        <w:ind w:left="747" w:right="1397"/>
        <w:rPr>
          <w:rFonts w:ascii="宋体" w:eastAsia="宋体"/>
        </w:rPr>
      </w:pPr>
      <w:r>
        <w:rPr>
          <w:rFonts w:hint="eastAsia" w:ascii="宋体" w:eastAsia="宋体"/>
        </w:rPr>
        <w:t>九、政府性基金预算财政拨款支出决算情况说明十、机关运行经费支出情况说明</w:t>
      </w:r>
    </w:p>
    <w:p>
      <w:pPr>
        <w:pStyle w:val="4"/>
        <w:spacing w:line="372" w:lineRule="auto"/>
        <w:ind w:left="747" w:right="3957"/>
        <w:rPr>
          <w:rFonts w:ascii="宋体" w:eastAsia="宋体"/>
        </w:rPr>
      </w:pPr>
      <w:r>
        <w:rPr>
          <w:rFonts w:hint="eastAsia" w:ascii="宋体" w:eastAsia="宋体"/>
        </w:rPr>
        <w:t>十一、政府采购支出情况说明十二、国有资产占用情况说明</w:t>
      </w:r>
    </w:p>
    <w:p>
      <w:pPr>
        <w:pStyle w:val="4"/>
        <w:tabs>
          <w:tab w:val="left" w:pos="2026"/>
        </w:tabs>
        <w:spacing w:line="409" w:lineRule="exact"/>
        <w:ind w:left="106"/>
        <w:rPr>
          <w:rFonts w:ascii="黑体" w:eastAsia="黑体"/>
        </w:rPr>
      </w:pPr>
      <w:r>
        <w:rPr>
          <w:rFonts w:hint="eastAsia" w:ascii="黑体" w:eastAsia="黑体"/>
        </w:rPr>
        <w:t>第四部分</w:t>
      </w:r>
      <w:r>
        <w:rPr>
          <w:rFonts w:ascii="黑体" w:eastAsia="黑体"/>
        </w:rPr>
        <w:tab/>
      </w:r>
      <w:r>
        <w:rPr>
          <w:rFonts w:hint="eastAsia" w:ascii="黑体" w:eastAsia="黑体"/>
        </w:rPr>
        <w:t>名词解释</w:t>
      </w:r>
    </w:p>
    <w:p>
      <w:pPr>
        <w:spacing w:line="409" w:lineRule="exact"/>
        <w:rPr>
          <w:rFonts w:ascii="黑体" w:eastAsia="黑体"/>
        </w:rPr>
        <w:sectPr>
          <w:pgSz w:w="11910" w:h="16840"/>
          <w:pgMar w:top="1500" w:right="1560" w:bottom="1160" w:left="1480" w:header="0" w:footer="975" w:gutter="0"/>
          <w:cols w:space="720" w:num="1"/>
        </w:sect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spacing w:before="4"/>
        <w:rPr>
          <w:rFonts w:ascii="黑体"/>
          <w:sz w:val="26"/>
        </w:rPr>
      </w:pPr>
    </w:p>
    <w:p>
      <w:pPr>
        <w:tabs>
          <w:tab w:val="left" w:pos="2787"/>
        </w:tabs>
        <w:spacing w:before="32" w:line="242" w:lineRule="auto"/>
        <w:ind w:left="2789" w:right="295" w:hanging="2403"/>
        <w:rPr>
          <w:rFonts w:ascii="黑体" w:eastAsia="黑体"/>
          <w:b/>
          <w:sz w:val="48"/>
        </w:rPr>
      </w:pPr>
      <w:bookmarkStart w:id="0" w:name="第一部分__中国共产党洛阳市西工区委员会宣传部概况"/>
      <w:bookmarkEnd w:id="0"/>
      <w:r>
        <w:rPr>
          <w:rFonts w:hint="eastAsia" w:ascii="黑体" w:eastAsia="黑体"/>
          <w:sz w:val="48"/>
        </w:rPr>
        <w:t>第一部分</w:t>
      </w:r>
      <w:r>
        <w:rPr>
          <w:rFonts w:ascii="黑体" w:eastAsia="黑体"/>
          <w:sz w:val="48"/>
        </w:rPr>
        <w:tab/>
      </w:r>
      <w:r>
        <w:rPr>
          <w:rFonts w:hint="eastAsia" w:ascii="黑体" w:eastAsia="黑体"/>
          <w:b/>
          <w:sz w:val="48"/>
        </w:rPr>
        <w:t>中国共产党洛阳市西工区</w:t>
      </w:r>
      <w:r>
        <w:rPr>
          <w:rFonts w:hint="eastAsia" w:ascii="黑体" w:eastAsia="黑体"/>
          <w:b/>
          <w:spacing w:val="-14"/>
          <w:sz w:val="48"/>
        </w:rPr>
        <w:t>委</w:t>
      </w:r>
      <w:r>
        <w:rPr>
          <w:rFonts w:hint="eastAsia" w:ascii="黑体" w:eastAsia="黑体"/>
          <w:b/>
          <w:sz w:val="48"/>
        </w:rPr>
        <w:t>员会宣传部概况</w:t>
      </w:r>
    </w:p>
    <w:p>
      <w:pPr>
        <w:spacing w:line="242" w:lineRule="auto"/>
        <w:rPr>
          <w:rFonts w:ascii="黑体" w:eastAsia="黑体"/>
          <w:sz w:val="48"/>
        </w:rPr>
        <w:sectPr>
          <w:footerReference r:id="rId4" w:type="default"/>
          <w:pgSz w:w="11910" w:h="16840"/>
          <w:pgMar w:top="1580" w:right="1560" w:bottom="900" w:left="1480" w:header="0" w:footer="704" w:gutter="0"/>
          <w:pgNumType w:start="3"/>
          <w:cols w:space="720" w:num="1"/>
        </w:sectPr>
      </w:pPr>
    </w:p>
    <w:p>
      <w:pPr>
        <w:pStyle w:val="4"/>
        <w:spacing w:before="30"/>
        <w:ind w:left="960"/>
        <w:rPr>
          <w:rFonts w:ascii="黑体" w:eastAsia="黑体"/>
        </w:rPr>
      </w:pPr>
      <w:bookmarkStart w:id="1" w:name="一、主要职责"/>
      <w:bookmarkEnd w:id="1"/>
      <w:r>
        <w:rPr>
          <w:rFonts w:hint="eastAsia" w:ascii="黑体" w:eastAsia="黑体"/>
        </w:rPr>
        <w:t>一、主要职责</w:t>
      </w:r>
    </w:p>
    <w:p>
      <w:pPr>
        <w:pStyle w:val="4"/>
        <w:spacing w:before="214" w:line="364" w:lineRule="auto"/>
        <w:ind w:left="320" w:right="230" w:firstLine="640"/>
        <w:jc w:val="both"/>
        <w:rPr>
          <w:rFonts w:ascii="仿宋_GB2312" w:eastAsia="仿宋_GB2312"/>
        </w:rPr>
      </w:pPr>
      <w:bookmarkStart w:id="2" w:name="中国共产党洛阳市西工区委员会宣传部是区委主管意识形态方面工作的综合职能部门。1、"/>
      <w:bookmarkEnd w:id="2"/>
      <w:r>
        <w:rPr>
          <w:rFonts w:hint="eastAsia" w:ascii="仿宋_GB2312" w:eastAsia="仿宋_GB2312"/>
        </w:rPr>
        <w:t>中国共产党洛阳市西工区委员会宣传部是区委主管意识形态方面工作的综合职能部门。</w:t>
      </w:r>
      <w:r>
        <w:rPr>
          <w:rFonts w:ascii="仿宋_GB2312" w:eastAsia="仿宋_GB2312"/>
        </w:rPr>
        <w:t>1</w:t>
      </w:r>
      <w:r>
        <w:rPr>
          <w:rFonts w:hint="eastAsia" w:ascii="仿宋_GB2312" w:eastAsia="仿宋_GB2312"/>
        </w:rPr>
        <w:t>、负责指导全区的理论学习、理论宣传和理论研究工作。</w:t>
      </w:r>
      <w:r>
        <w:rPr>
          <w:rFonts w:ascii="仿宋_GB2312" w:eastAsia="仿宋_GB2312"/>
        </w:rPr>
        <w:t>2</w:t>
      </w:r>
      <w:r>
        <w:rPr>
          <w:rFonts w:hint="eastAsia" w:ascii="仿宋_GB2312" w:eastAsia="仿宋_GB2312"/>
        </w:rPr>
        <w:t>、负责引导社会舆论，</w:t>
      </w:r>
      <w:r>
        <w:rPr>
          <w:rFonts w:ascii="仿宋_GB2312" w:eastAsia="仿宋_GB2312"/>
        </w:rPr>
        <w:t xml:space="preserve"> </w:t>
      </w:r>
      <w:r>
        <w:rPr>
          <w:rFonts w:hint="eastAsia" w:ascii="仿宋_GB2312" w:eastAsia="仿宋_GB2312"/>
        </w:rPr>
        <w:t>规划、部署全局性的思想政治工作，组织开展全区性的重大宣传活动，引导、管理各类社会宣传活动。</w:t>
      </w:r>
      <w:r>
        <w:rPr>
          <w:rFonts w:ascii="仿宋_GB2312" w:eastAsia="仿宋_GB2312"/>
        </w:rPr>
        <w:t>3</w:t>
      </w:r>
      <w:r>
        <w:rPr>
          <w:rFonts w:hint="eastAsia" w:ascii="仿宋_GB2312" w:eastAsia="仿宋_GB2312"/>
        </w:rPr>
        <w:t>、负责企业政工人员的职称评定工作。</w:t>
      </w:r>
      <w:r>
        <w:rPr>
          <w:rFonts w:ascii="仿宋_GB2312" w:eastAsia="仿宋_GB2312"/>
        </w:rPr>
        <w:t>4</w:t>
      </w:r>
      <w:r>
        <w:rPr>
          <w:rFonts w:hint="eastAsia" w:ascii="仿宋_GB2312" w:eastAsia="仿宋_GB2312"/>
        </w:rPr>
        <w:t>、负责党员思想政治教育工作，</w:t>
      </w:r>
      <w:r>
        <w:rPr>
          <w:rFonts w:ascii="仿宋_GB2312" w:eastAsia="仿宋_GB2312"/>
        </w:rPr>
        <w:t xml:space="preserve"> </w:t>
      </w:r>
      <w:r>
        <w:rPr>
          <w:rFonts w:hint="eastAsia" w:ascii="仿宋_GB2312" w:eastAsia="仿宋_GB2312"/>
        </w:rPr>
        <w:t>指导基层党校建设，部署全区性社会主义精神文明建设活动。</w:t>
      </w:r>
      <w:r>
        <w:rPr>
          <w:rFonts w:ascii="仿宋_GB2312" w:eastAsia="仿宋_GB2312"/>
        </w:rPr>
        <w:t>5</w:t>
      </w:r>
      <w:r>
        <w:rPr>
          <w:rFonts w:hint="eastAsia" w:ascii="仿宋_GB2312" w:eastAsia="仿宋_GB2312"/>
        </w:rPr>
        <w:t>、负责掌握全区社会舆论和群众思想动态，调查了解宣传思想工作方面的方针政策及法规的贯彻落实情况，为区委和上级宣传部门提供信息和决策依据。</w:t>
      </w:r>
      <w:r>
        <w:rPr>
          <w:rFonts w:ascii="仿宋_GB2312" w:eastAsia="仿宋_GB2312"/>
        </w:rPr>
        <w:t>6</w:t>
      </w:r>
      <w:r>
        <w:rPr>
          <w:rFonts w:hint="eastAsia" w:ascii="仿宋_GB2312" w:eastAsia="仿宋_GB2312"/>
        </w:rPr>
        <w:t>、完成区委、区政府交办的其他任务。</w:t>
      </w:r>
      <w:r>
        <w:rPr>
          <w:rFonts w:ascii="仿宋_GB2312" w:eastAsia="仿宋_GB2312"/>
        </w:rPr>
        <w:t>7</w:t>
      </w:r>
      <w:r>
        <w:rPr>
          <w:rFonts w:hint="eastAsia" w:ascii="仿宋_GB2312" w:eastAsia="仿宋_GB2312"/>
        </w:rPr>
        <w:t>、负责全区的对外宣传报道工作。</w:t>
      </w:r>
    </w:p>
    <w:p>
      <w:pPr>
        <w:pStyle w:val="4"/>
        <w:spacing w:before="9"/>
        <w:ind w:left="960"/>
        <w:rPr>
          <w:rFonts w:ascii="黑体" w:eastAsia="黑体"/>
        </w:rPr>
      </w:pPr>
      <w:bookmarkStart w:id="3" w:name="二、机构设置"/>
      <w:bookmarkEnd w:id="3"/>
      <w:r>
        <w:rPr>
          <w:rFonts w:hint="eastAsia" w:ascii="黑体" w:eastAsia="黑体"/>
        </w:rPr>
        <w:t>二、机构设置</w:t>
      </w:r>
    </w:p>
    <w:p>
      <w:pPr>
        <w:pStyle w:val="4"/>
        <w:spacing w:before="214" w:line="364" w:lineRule="auto"/>
        <w:ind w:left="320" w:right="865" w:firstLine="640"/>
        <w:rPr>
          <w:rFonts w:ascii="仿宋_GB2312" w:eastAsia="仿宋_GB2312"/>
        </w:rPr>
      </w:pPr>
      <w:bookmarkStart w:id="4" w:name="中国共产党洛阳市西工区委员会宣传部内设机构_1_个，包括：西工区新闻中心。"/>
      <w:bookmarkEnd w:id="4"/>
      <w:r>
        <w:rPr>
          <w:rFonts w:hint="eastAsia" w:ascii="仿宋_GB2312" w:eastAsia="仿宋_GB2312"/>
        </w:rPr>
        <w:t>中国共产党洛阳市西工区委员会宣传部内设机构</w:t>
      </w:r>
      <w:r>
        <w:rPr>
          <w:rFonts w:ascii="仿宋_GB2312" w:eastAsia="仿宋_GB2312"/>
        </w:rPr>
        <w:t xml:space="preserve"> 1 </w:t>
      </w:r>
      <w:r>
        <w:rPr>
          <w:rFonts w:hint="eastAsia" w:ascii="仿宋_GB2312" w:eastAsia="仿宋_GB2312"/>
        </w:rPr>
        <w:t>个，包括：西工区新闻中心。</w:t>
      </w:r>
    </w:p>
    <w:p>
      <w:pPr>
        <w:pStyle w:val="4"/>
        <w:spacing w:before="1" w:line="364" w:lineRule="auto"/>
        <w:ind w:left="320" w:right="237" w:firstLine="640"/>
        <w:rPr>
          <w:rFonts w:ascii="仿宋_GB2312" w:eastAsia="仿宋_GB2312"/>
        </w:rPr>
      </w:pPr>
      <w:bookmarkStart w:id="5" w:name="从决算单位构成看，区委宣传部部门决算包括：本级决算、所属单位决算。另外，由区委宣"/>
      <w:bookmarkEnd w:id="5"/>
      <w:r>
        <w:rPr>
          <w:rFonts w:hint="eastAsia" w:ascii="仿宋_GB2312" w:eastAsia="仿宋_GB2312"/>
          <w:spacing w:val="-2"/>
          <w:w w:val="95"/>
        </w:rPr>
        <w:t>从决算单位构成看，区委宣传部部门决算包括：本级决</w:t>
      </w:r>
      <w:r>
        <w:rPr>
          <w:rFonts w:ascii="仿宋_GB2312" w:eastAsia="仿宋_GB2312"/>
          <w:spacing w:val="-2"/>
          <w:w w:val="95"/>
        </w:rPr>
        <w:t xml:space="preserve"> </w:t>
      </w:r>
      <w:r>
        <w:rPr>
          <w:rFonts w:hint="eastAsia" w:ascii="仿宋_GB2312" w:eastAsia="仿宋_GB2312"/>
          <w:spacing w:val="-3"/>
          <w:w w:val="95"/>
        </w:rPr>
        <w:t>算、所属单位决算。另外，由区委宣传部管理的新闻部门决</w:t>
      </w:r>
      <w:r>
        <w:rPr>
          <w:rFonts w:ascii="仿宋_GB2312" w:eastAsia="仿宋_GB2312"/>
          <w:spacing w:val="-3"/>
          <w:w w:val="95"/>
        </w:rPr>
        <w:t xml:space="preserve"> </w:t>
      </w:r>
      <w:r>
        <w:rPr>
          <w:rFonts w:hint="eastAsia" w:ascii="仿宋_GB2312" w:eastAsia="仿宋_GB2312"/>
          <w:spacing w:val="-3"/>
        </w:rPr>
        <w:t>算纳入我部门汇总反映。</w:t>
      </w:r>
    </w:p>
    <w:p>
      <w:pPr>
        <w:pStyle w:val="4"/>
        <w:spacing w:before="3" w:line="364" w:lineRule="auto"/>
        <w:ind w:left="320" w:right="384" w:firstLine="640"/>
        <w:rPr>
          <w:rFonts w:ascii="仿宋_GB2312" w:eastAsia="仿宋_GB2312"/>
        </w:rPr>
      </w:pPr>
      <w:bookmarkStart w:id="6" w:name="2019_年度，西工区委宣传部与区新闻中心两部门合并汇总部门决算。"/>
      <w:bookmarkEnd w:id="6"/>
      <w:r>
        <w:rPr>
          <w:rFonts w:ascii="仿宋_GB2312" w:eastAsia="仿宋_GB2312"/>
        </w:rPr>
        <w:t xml:space="preserve">2019 </w:t>
      </w:r>
      <w:r>
        <w:rPr>
          <w:rFonts w:hint="eastAsia" w:ascii="仿宋_GB2312" w:eastAsia="仿宋_GB2312"/>
        </w:rPr>
        <w:t>年度，西工区委宣传部与区新闻中心两部门合并汇总部门决算。</w:t>
      </w:r>
    </w:p>
    <w:p>
      <w:pPr>
        <w:pStyle w:val="4"/>
        <w:spacing w:before="1"/>
        <w:ind w:left="960"/>
        <w:rPr>
          <w:rFonts w:ascii="仿宋_GB2312" w:eastAsia="仿宋_GB2312"/>
        </w:rPr>
      </w:pPr>
      <w:bookmarkStart w:id="7" w:name="本决算为汇总决算，纳入本部门_2019_年度部门决算编制范围的单位共_2_个，其"/>
      <w:bookmarkEnd w:id="7"/>
      <w:r>
        <w:rPr>
          <w:rFonts w:hint="eastAsia" w:ascii="仿宋_GB2312" w:eastAsia="仿宋_GB2312"/>
          <w:spacing w:val="-3"/>
        </w:rPr>
        <w:t>本决算为汇总决算，纳入本部门</w:t>
      </w:r>
      <w:r>
        <w:rPr>
          <w:rFonts w:ascii="仿宋_GB2312" w:eastAsia="仿宋_GB2312"/>
          <w:spacing w:val="-3"/>
        </w:rPr>
        <w:t xml:space="preserve"> </w:t>
      </w:r>
      <w:r>
        <w:rPr>
          <w:rFonts w:ascii="仿宋_GB2312" w:eastAsia="仿宋_GB2312"/>
        </w:rPr>
        <w:t>2019</w:t>
      </w:r>
      <w:r>
        <w:rPr>
          <w:rFonts w:ascii="仿宋_GB2312" w:eastAsia="仿宋_GB2312"/>
          <w:spacing w:val="-3"/>
        </w:rPr>
        <w:t xml:space="preserve"> </w:t>
      </w:r>
      <w:r>
        <w:rPr>
          <w:rFonts w:hint="eastAsia" w:ascii="仿宋_GB2312" w:eastAsia="仿宋_GB2312"/>
          <w:spacing w:val="-3"/>
        </w:rPr>
        <w:t>年度部门决算编</w:t>
      </w:r>
    </w:p>
    <w:p>
      <w:pPr>
        <w:pStyle w:val="4"/>
        <w:spacing w:before="214"/>
        <w:ind w:left="320"/>
        <w:rPr>
          <w:rFonts w:ascii="仿宋_GB2312" w:eastAsia="仿宋_GB2312"/>
        </w:rPr>
      </w:pPr>
      <w:r>
        <w:rPr>
          <w:rFonts w:hint="eastAsia" w:ascii="仿宋_GB2312" w:eastAsia="仿宋_GB2312"/>
          <w:spacing w:val="-1"/>
        </w:rPr>
        <w:t>制范围的单位共</w:t>
      </w:r>
      <w:r>
        <w:rPr>
          <w:rFonts w:ascii="仿宋_GB2312" w:eastAsia="仿宋_GB2312"/>
          <w:spacing w:val="-1"/>
        </w:rPr>
        <w:t xml:space="preserve"> </w:t>
      </w:r>
      <w:r>
        <w:rPr>
          <w:rFonts w:ascii="仿宋_GB2312" w:eastAsia="仿宋_GB2312"/>
        </w:rPr>
        <w:t>2</w:t>
      </w:r>
      <w:r>
        <w:rPr>
          <w:rFonts w:ascii="仿宋_GB2312" w:eastAsia="仿宋_GB2312"/>
          <w:spacing w:val="-2"/>
        </w:rPr>
        <w:t xml:space="preserve"> </w:t>
      </w:r>
      <w:r>
        <w:rPr>
          <w:rFonts w:hint="eastAsia" w:ascii="仿宋_GB2312" w:eastAsia="仿宋_GB2312"/>
          <w:spacing w:val="-2"/>
        </w:rPr>
        <w:t>个，其中二级预算单位</w:t>
      </w:r>
      <w:r>
        <w:rPr>
          <w:rFonts w:ascii="仿宋_GB2312" w:eastAsia="仿宋_GB2312"/>
          <w:spacing w:val="-2"/>
        </w:rPr>
        <w:t xml:space="preserve"> </w:t>
      </w:r>
      <w:r>
        <w:rPr>
          <w:rFonts w:ascii="仿宋_GB2312" w:eastAsia="仿宋_GB2312"/>
        </w:rPr>
        <w:t>1</w:t>
      </w:r>
      <w:r>
        <w:rPr>
          <w:rFonts w:ascii="仿宋_GB2312" w:eastAsia="仿宋_GB2312"/>
          <w:spacing w:val="-1"/>
        </w:rPr>
        <w:t xml:space="preserve"> </w:t>
      </w:r>
      <w:r>
        <w:rPr>
          <w:rFonts w:hint="eastAsia" w:ascii="仿宋_GB2312" w:eastAsia="仿宋_GB2312"/>
          <w:spacing w:val="-1"/>
        </w:rPr>
        <w:t>个，具体是：</w:t>
      </w:r>
    </w:p>
    <w:p>
      <w:pPr>
        <w:rPr>
          <w:rFonts w:ascii="仿宋_GB2312" w:eastAsia="仿宋_GB2312"/>
          <w:sz w:val="32"/>
          <w:szCs w:val="32"/>
        </w:rPr>
        <w:sectPr>
          <w:pgSz w:w="11910" w:h="16840"/>
          <w:pgMar w:top="1500" w:right="1560" w:bottom="900" w:left="1480" w:header="0" w:footer="704" w:gutter="0"/>
          <w:cols w:space="720" w:num="1"/>
        </w:sectPr>
      </w:pPr>
    </w:p>
    <w:p>
      <w:pPr>
        <w:pStyle w:val="10"/>
        <w:numPr>
          <w:ilvl w:val="0"/>
          <w:numId w:val="1"/>
        </w:numPr>
        <w:tabs>
          <w:tab w:val="left" w:pos="1441"/>
        </w:tabs>
        <w:spacing w:before="30"/>
        <w:ind w:right="0" w:hanging="481"/>
        <w:jc w:val="left"/>
        <w:rPr>
          <w:rFonts w:ascii="仿宋_GB2312" w:eastAsia="仿宋_GB2312"/>
          <w:sz w:val="32"/>
          <w:szCs w:val="32"/>
        </w:rPr>
      </w:pPr>
      <w:bookmarkStart w:id="8" w:name="1._中国共产党洛阳市西工区委员会宣传部本级"/>
      <w:bookmarkEnd w:id="8"/>
      <w:r>
        <w:rPr>
          <w:rFonts w:hint="eastAsia" w:ascii="仿宋_GB2312" w:eastAsia="仿宋_GB2312"/>
          <w:sz w:val="32"/>
          <w:szCs w:val="32"/>
        </w:rPr>
        <w:t>中国共产党洛阳市西工区委员会宣传部本级</w:t>
      </w:r>
    </w:p>
    <w:p>
      <w:pPr>
        <w:pStyle w:val="10"/>
        <w:numPr>
          <w:ilvl w:val="0"/>
          <w:numId w:val="1"/>
        </w:numPr>
        <w:tabs>
          <w:tab w:val="left" w:pos="1386"/>
        </w:tabs>
        <w:spacing w:before="214"/>
        <w:ind w:left="1385" w:right="0" w:hanging="426"/>
        <w:jc w:val="left"/>
        <w:rPr>
          <w:rFonts w:ascii="仿宋_GB2312" w:eastAsia="仿宋_GB2312"/>
          <w:sz w:val="32"/>
          <w:szCs w:val="32"/>
        </w:rPr>
      </w:pPr>
      <w:bookmarkStart w:id="9" w:name="2._洛阳市西工区新闻中心"/>
      <w:bookmarkEnd w:id="9"/>
      <w:r>
        <w:rPr>
          <w:rFonts w:hint="eastAsia" w:ascii="仿宋_GB2312" w:eastAsia="仿宋_GB2312"/>
          <w:sz w:val="32"/>
          <w:szCs w:val="32"/>
        </w:rPr>
        <w:t>洛阳市西工区新闻中心</w:t>
      </w:r>
    </w:p>
    <w:p>
      <w:pPr>
        <w:rPr>
          <w:sz w:val="32"/>
        </w:rPr>
        <w:sectPr>
          <w:pgSz w:w="11910" w:h="16840"/>
          <w:pgMar w:top="1500" w:right="1560" w:bottom="900" w:left="1480" w:header="0" w:footer="704" w:gutter="0"/>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7"/>
        <w:rPr>
          <w:sz w:val="17"/>
        </w:rPr>
      </w:pPr>
    </w:p>
    <w:p>
      <w:pPr>
        <w:pStyle w:val="2"/>
        <w:tabs>
          <w:tab w:val="left" w:pos="2477"/>
        </w:tabs>
        <w:spacing w:before="33"/>
        <w:ind w:left="78"/>
      </w:pPr>
      <w:bookmarkStart w:id="10" w:name="第二部分__2019年度部门决算表"/>
      <w:bookmarkEnd w:id="10"/>
      <w:r>
        <w:rPr>
          <w:rFonts w:hint="eastAsia"/>
        </w:rPr>
        <w:t>第二部分</w:t>
      </w:r>
      <w:r>
        <w:tab/>
      </w:r>
      <w:r>
        <w:t>2019</w:t>
      </w:r>
      <w:r>
        <w:rPr>
          <w:spacing w:val="-120"/>
        </w:rPr>
        <w:t xml:space="preserve"> </w:t>
      </w:r>
      <w:r>
        <w:rPr>
          <w:rFonts w:hint="eastAsia"/>
        </w:rPr>
        <w:t>年度部门决算表</w:t>
      </w:r>
    </w:p>
    <w:p>
      <w:pPr>
        <w:spacing w:before="9"/>
        <w:ind w:left="361" w:right="283"/>
        <w:jc w:val="center"/>
        <w:rPr>
          <w:rFonts w:ascii="黑体" w:eastAsia="黑体"/>
          <w:sz w:val="48"/>
        </w:rPr>
      </w:pPr>
      <w:bookmarkStart w:id="11" w:name="（报表附后）"/>
      <w:bookmarkEnd w:id="11"/>
      <w:r>
        <w:rPr>
          <w:rFonts w:hint="eastAsia" w:ascii="黑体" w:eastAsia="黑体"/>
          <w:sz w:val="48"/>
        </w:rPr>
        <w:t>（报表附后）</w:t>
      </w:r>
    </w:p>
    <w:p>
      <w:pPr>
        <w:jc w:val="center"/>
        <w:rPr>
          <w:rFonts w:ascii="黑体" w:eastAsia="黑体"/>
          <w:sz w:val="48"/>
        </w:rPr>
        <w:sectPr>
          <w:pgSz w:w="11910" w:h="16840"/>
          <w:pgMar w:top="1580" w:right="1560" w:bottom="900" w:left="1480" w:header="0" w:footer="704" w:gutter="0"/>
          <w:cols w:space="720" w:num="1"/>
        </w:sect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4" w:after="1"/>
        <w:rPr>
          <w:rFonts w:ascii="Times New Roman"/>
          <w:sz w:val="29"/>
        </w:rPr>
      </w:pPr>
    </w:p>
    <w:p>
      <w:pPr>
        <w:pStyle w:val="4"/>
        <w:ind w:left="186"/>
        <w:rPr>
          <w:rFonts w:ascii="Times New Roman"/>
          <w:sz w:val="20"/>
        </w:rPr>
      </w:pPr>
      <w:r>
        <w:rPr>
          <w:rFonts w:ascii="Times New Roman"/>
          <w:sz w:val="20"/>
          <w:lang w:val="en-US"/>
        </w:rPr>
        <w:pict>
          <v:shape id="_x0000_i1025" o:spt="75" type="#_x0000_t75" style="height:354.75pt;width:488.25pt;" filled="f" o:preferrelative="t" stroked="f" coordsize="21600,21600">
            <v:path/>
            <v:fill on="f" focussize="0,0"/>
            <v:stroke on="f" joinstyle="miter"/>
            <v:imagedata r:id="rId12" o:title=""/>
            <o:lock v:ext="edit" aspectratio="t"/>
            <w10:wrap type="none"/>
            <w10:anchorlock/>
          </v:shape>
        </w:pict>
      </w:r>
    </w:p>
    <w:p>
      <w:pPr>
        <w:rPr>
          <w:rFonts w:ascii="Times New Roman"/>
          <w:sz w:val="20"/>
        </w:rPr>
        <w:sectPr>
          <w:footerReference r:id="rId5" w:type="default"/>
          <w:pgSz w:w="16840" w:h="11910" w:orient="landscape"/>
          <w:pgMar w:top="1100" w:right="2420" w:bottom="820" w:left="1860" w:header="0" w:footer="624" w:gutter="0"/>
          <w:pgNumType w:start="7"/>
          <w:cols w:space="720" w:num="1"/>
        </w:sect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11"/>
        <w:rPr>
          <w:rFonts w:ascii="Times New Roman"/>
          <w:sz w:val="22"/>
        </w:rPr>
      </w:pPr>
    </w:p>
    <w:p>
      <w:pPr>
        <w:pStyle w:val="4"/>
        <w:ind w:left="189"/>
        <w:rPr>
          <w:rFonts w:ascii="Times New Roman"/>
          <w:sz w:val="20"/>
        </w:rPr>
      </w:pPr>
      <w:r>
        <w:rPr>
          <w:rFonts w:ascii="Times New Roman"/>
          <w:sz w:val="20"/>
          <w:lang w:val="en-US"/>
        </w:rPr>
        <w:pict>
          <v:shape id="_x0000_i1026" o:spt="75" type="#_x0000_t75" style="height:328.5pt;width:527.25pt;" filled="f" o:preferrelative="t" stroked="f" coordsize="21600,21600">
            <v:path/>
            <v:fill on="f" focussize="0,0"/>
            <v:stroke on="f" joinstyle="miter"/>
            <v:imagedata r:id="rId13" o:title=""/>
            <o:lock v:ext="edit" aspectratio="t"/>
            <w10:wrap type="none"/>
            <w10:anchorlock/>
          </v:shape>
        </w:pict>
      </w:r>
    </w:p>
    <w:p>
      <w:pPr>
        <w:rPr>
          <w:rFonts w:ascii="Times New Roman"/>
          <w:sz w:val="20"/>
        </w:rPr>
        <w:sectPr>
          <w:pgSz w:w="16840" w:h="11910" w:orient="landscape"/>
          <w:pgMar w:top="1100" w:right="2420" w:bottom="820" w:left="1860" w:header="0" w:footer="624" w:gutter="0"/>
          <w:cols w:space="720" w:num="1"/>
        </w:sect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10"/>
        <w:rPr>
          <w:rFonts w:ascii="Times New Roman"/>
          <w:sz w:val="22"/>
        </w:rPr>
      </w:pPr>
    </w:p>
    <w:p>
      <w:pPr>
        <w:pStyle w:val="4"/>
        <w:ind w:left="101"/>
        <w:rPr>
          <w:rFonts w:ascii="Times New Roman"/>
          <w:sz w:val="20"/>
        </w:rPr>
      </w:pPr>
      <w:r>
        <w:rPr>
          <w:rFonts w:ascii="Times New Roman"/>
          <w:sz w:val="20"/>
          <w:lang w:val="en-US"/>
        </w:rPr>
        <w:pict>
          <v:shape id="_x0000_i1027" o:spt="75" type="#_x0000_t75" style="height:328.5pt;width:522.75pt;" filled="f" o:preferrelative="t" stroked="f" coordsize="21600,21600">
            <v:path/>
            <v:fill on="f" focussize="0,0"/>
            <v:stroke on="f" joinstyle="miter"/>
            <v:imagedata r:id="rId14" o:title=""/>
            <o:lock v:ext="edit" aspectratio="t"/>
            <w10:wrap type="none"/>
            <w10:anchorlock/>
          </v:shape>
        </w:pict>
      </w:r>
    </w:p>
    <w:p>
      <w:pPr>
        <w:rPr>
          <w:rFonts w:ascii="Times New Roman"/>
          <w:sz w:val="20"/>
        </w:rPr>
        <w:sectPr>
          <w:pgSz w:w="16840" w:h="11910" w:orient="landscape"/>
          <w:pgMar w:top="1100" w:right="2420" w:bottom="820" w:left="1860" w:header="0" w:footer="624" w:gutter="0"/>
          <w:cols w:space="720" w:num="1"/>
        </w:sect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5" w:after="1"/>
        <w:rPr>
          <w:rFonts w:ascii="Times New Roman"/>
          <w:sz w:val="15"/>
        </w:rPr>
      </w:pPr>
    </w:p>
    <w:p>
      <w:pPr>
        <w:pStyle w:val="4"/>
        <w:ind w:left="190"/>
        <w:rPr>
          <w:rFonts w:ascii="Times New Roman"/>
          <w:sz w:val="20"/>
        </w:rPr>
      </w:pPr>
      <w:r>
        <w:rPr>
          <w:rFonts w:ascii="Times New Roman"/>
          <w:sz w:val="20"/>
          <w:lang w:val="en-US"/>
        </w:rPr>
        <w:pict>
          <v:shape id="_x0000_i1028" o:spt="75" type="#_x0000_t75" style="height:363pt;width:513.75pt;" filled="f" o:preferrelative="t" stroked="f" coordsize="21600,21600">
            <v:path/>
            <v:fill on="f" focussize="0,0"/>
            <v:stroke on="f" joinstyle="miter"/>
            <v:imagedata r:id="rId15" o:title=""/>
            <o:lock v:ext="edit" aspectratio="t"/>
            <w10:wrap type="none"/>
            <w10:anchorlock/>
          </v:shape>
        </w:pict>
      </w:r>
    </w:p>
    <w:p>
      <w:pPr>
        <w:rPr>
          <w:rFonts w:ascii="Times New Roman"/>
          <w:sz w:val="20"/>
        </w:rPr>
        <w:sectPr>
          <w:footerReference r:id="rId6" w:type="default"/>
          <w:pgSz w:w="16840" w:h="11910" w:orient="landscape"/>
          <w:pgMar w:top="1100" w:right="2420" w:bottom="820" w:left="1860" w:header="0" w:footer="624" w:gutter="0"/>
          <w:pgNumType w:start="10"/>
          <w:cols w:space="720" w:num="1"/>
        </w:sect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5"/>
        <w:rPr>
          <w:rFonts w:ascii="Times New Roman"/>
          <w:sz w:val="14"/>
        </w:rPr>
      </w:pPr>
    </w:p>
    <w:p>
      <w:pPr>
        <w:pStyle w:val="4"/>
        <w:ind w:left="194"/>
        <w:rPr>
          <w:rFonts w:ascii="Times New Roman"/>
          <w:sz w:val="20"/>
        </w:rPr>
      </w:pPr>
      <w:r>
        <w:rPr>
          <w:rFonts w:ascii="Times New Roman"/>
          <w:sz w:val="20"/>
          <w:lang w:val="en-US"/>
        </w:rPr>
        <w:pict>
          <v:shape id="_x0000_i1029" o:spt="75" type="#_x0000_t75" style="height:333.75pt;width:411.75pt;" filled="f" o:preferrelative="t" stroked="f" coordsize="21600,21600">
            <v:path/>
            <v:fill on="f" focussize="0,0"/>
            <v:stroke on="f" joinstyle="miter"/>
            <v:imagedata r:id="rId16" o:title=""/>
            <o:lock v:ext="edit" aspectratio="t"/>
            <w10:wrap type="none"/>
            <w10:anchorlock/>
          </v:shape>
        </w:pict>
      </w:r>
    </w:p>
    <w:p>
      <w:pPr>
        <w:rPr>
          <w:rFonts w:ascii="Times New Roman"/>
          <w:sz w:val="20"/>
        </w:rPr>
        <w:sectPr>
          <w:pgSz w:w="16840" w:h="11910" w:orient="landscape"/>
          <w:pgMar w:top="1100" w:right="2420" w:bottom="820" w:left="1860" w:header="0" w:footer="624" w:gutter="0"/>
          <w:cols w:space="720" w:num="1"/>
        </w:sect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5"/>
        <w:rPr>
          <w:rFonts w:ascii="Times New Roman"/>
          <w:sz w:val="29"/>
        </w:rPr>
      </w:pPr>
    </w:p>
    <w:p>
      <w:pPr>
        <w:pStyle w:val="4"/>
        <w:ind w:left="184"/>
        <w:rPr>
          <w:rFonts w:ascii="Times New Roman"/>
          <w:sz w:val="20"/>
        </w:rPr>
      </w:pPr>
      <w:r>
        <w:rPr>
          <w:rFonts w:ascii="Times New Roman"/>
          <w:sz w:val="20"/>
          <w:lang w:val="en-US"/>
        </w:rPr>
        <w:pict>
          <v:shape id="_x0000_i1030" o:spt="75" type="#_x0000_t75" style="height:358.5pt;width:519.75pt;" filled="f" o:preferrelative="t" stroked="f" coordsize="21600,21600">
            <v:path/>
            <v:fill on="f" focussize="0,0"/>
            <v:stroke on="f" joinstyle="miter"/>
            <v:imagedata r:id="rId17" o:title=""/>
            <o:lock v:ext="edit" aspectratio="t"/>
            <w10:wrap type="none"/>
            <w10:anchorlock/>
          </v:shape>
        </w:pict>
      </w:r>
    </w:p>
    <w:p>
      <w:pPr>
        <w:rPr>
          <w:rFonts w:ascii="Times New Roman"/>
          <w:sz w:val="20"/>
        </w:rPr>
        <w:sectPr>
          <w:pgSz w:w="16840" w:h="11910" w:orient="landscape"/>
          <w:pgMar w:top="1100" w:right="2420" w:bottom="820" w:left="1860" w:header="0" w:footer="624" w:gutter="0"/>
          <w:cols w:space="720" w:num="1"/>
        </w:sect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11"/>
        <w:rPr>
          <w:rFonts w:ascii="Times New Roman"/>
          <w:sz w:val="22"/>
        </w:rPr>
      </w:pPr>
    </w:p>
    <w:p>
      <w:pPr>
        <w:pStyle w:val="4"/>
        <w:ind w:left="189"/>
        <w:rPr>
          <w:rFonts w:ascii="Times New Roman"/>
          <w:sz w:val="20"/>
        </w:rPr>
      </w:pPr>
      <w:r>
        <w:rPr>
          <w:rFonts w:ascii="Times New Roman"/>
          <w:sz w:val="20"/>
          <w:lang w:val="en-US"/>
        </w:rPr>
        <w:pict>
          <v:shape id="_x0000_i1031" o:spt="75" type="#_x0000_t75" style="height:125.25pt;width:522.75pt;" filled="f" o:preferrelative="t" stroked="f" coordsize="21600,21600">
            <v:path/>
            <v:fill on="f" focussize="0,0"/>
            <v:stroke on="f" joinstyle="miter"/>
            <v:imagedata r:id="rId18" o:title=""/>
            <o:lock v:ext="edit" aspectratio="t"/>
            <w10:wrap type="none"/>
            <w10:anchorlock/>
          </v:shape>
        </w:pict>
      </w:r>
    </w:p>
    <w:p>
      <w:pPr>
        <w:rPr>
          <w:rFonts w:ascii="Times New Roman"/>
          <w:sz w:val="20"/>
        </w:rPr>
        <w:sectPr>
          <w:pgSz w:w="16840" w:h="11910" w:orient="landscape"/>
          <w:pgMar w:top="1100" w:right="2420" w:bottom="820" w:left="1860" w:header="0" w:footer="624" w:gutter="0"/>
          <w:cols w:space="720" w:num="1"/>
        </w:sectPr>
      </w:pPr>
    </w:p>
    <w:p>
      <w:pPr>
        <w:pStyle w:val="4"/>
        <w:spacing w:before="40"/>
        <w:ind w:left="2263"/>
        <w:rPr>
          <w:rFonts w:ascii="宋体" w:eastAsia="宋体"/>
        </w:rPr>
      </w:pPr>
      <w:r>
        <w:rPr>
          <w:rFonts w:hint="eastAsia" w:ascii="宋体" w:eastAsia="宋体"/>
        </w:rPr>
        <w:t>政府性基金预算财政拨款收入支出决算表</w:t>
      </w:r>
    </w:p>
    <w:p>
      <w:pPr>
        <w:pStyle w:val="4"/>
        <w:rPr>
          <w:rFonts w:ascii="宋体"/>
          <w:sz w:val="20"/>
        </w:rPr>
      </w:pPr>
      <w:r>
        <w:br w:type="column"/>
      </w:r>
    </w:p>
    <w:p>
      <w:pPr>
        <w:pStyle w:val="4"/>
        <w:rPr>
          <w:rFonts w:ascii="宋体"/>
          <w:sz w:val="15"/>
        </w:rPr>
      </w:pPr>
    </w:p>
    <w:p>
      <w:pPr>
        <w:ind w:left="1467"/>
        <w:rPr>
          <w:rFonts w:ascii="宋体" w:eastAsia="宋体"/>
          <w:sz w:val="18"/>
        </w:rPr>
      </w:pPr>
      <w:r>
        <w:rPr>
          <w:rFonts w:hint="eastAsia" w:ascii="宋体" w:eastAsia="宋体"/>
          <w:sz w:val="18"/>
        </w:rPr>
        <w:t>公开</w:t>
      </w:r>
      <w:r>
        <w:rPr>
          <w:rFonts w:ascii="宋体" w:eastAsia="宋体"/>
          <w:sz w:val="18"/>
        </w:rPr>
        <w:t xml:space="preserve"> </w:t>
      </w:r>
      <w:r>
        <w:rPr>
          <w:rFonts w:ascii="Calibri" w:eastAsia="Times New Roman"/>
          <w:sz w:val="18"/>
        </w:rPr>
        <w:t xml:space="preserve">08 </w:t>
      </w:r>
      <w:r>
        <w:rPr>
          <w:rFonts w:hint="eastAsia" w:ascii="宋体" w:eastAsia="宋体"/>
          <w:sz w:val="18"/>
        </w:rPr>
        <w:t>表</w:t>
      </w:r>
    </w:p>
    <w:p>
      <w:pPr>
        <w:rPr>
          <w:rFonts w:ascii="宋体" w:eastAsia="宋体"/>
          <w:sz w:val="18"/>
        </w:rPr>
        <w:sectPr>
          <w:footerReference r:id="rId7" w:type="default"/>
          <w:pgSz w:w="11910" w:h="16840"/>
          <w:pgMar w:top="1400" w:right="420" w:bottom="940" w:left="600" w:header="0" w:footer="752" w:gutter="0"/>
          <w:cols w:equalWidth="0" w:num="2">
            <w:col w:w="8023" w:space="40"/>
            <w:col w:w="2827"/>
          </w:cols>
        </w:sectPr>
      </w:pPr>
    </w:p>
    <w:p>
      <w:pPr>
        <w:tabs>
          <w:tab w:val="left" w:pos="9055"/>
        </w:tabs>
        <w:spacing w:line="224" w:lineRule="exact"/>
        <w:ind w:left="132"/>
        <w:rPr>
          <w:rFonts w:ascii="宋体" w:eastAsia="宋体"/>
          <w:sz w:val="18"/>
        </w:rPr>
      </w:pPr>
      <w:r>
        <w:rPr>
          <w:rFonts w:hint="eastAsia" w:ascii="宋体" w:eastAsia="宋体"/>
          <w:sz w:val="18"/>
        </w:rPr>
        <w:t>部</w:t>
      </w:r>
      <w:r>
        <w:rPr>
          <w:rFonts w:hint="eastAsia" w:ascii="宋体" w:eastAsia="宋体"/>
          <w:spacing w:val="-8"/>
          <w:sz w:val="18"/>
        </w:rPr>
        <w:t>门</w:t>
      </w:r>
      <w:r>
        <w:rPr>
          <w:rFonts w:hint="eastAsia" w:ascii="宋体" w:eastAsia="宋体"/>
          <w:sz w:val="18"/>
        </w:rPr>
        <w:t>：中国共产党洛阳市西工区委员会宣传部</w:t>
      </w:r>
      <w:r>
        <w:rPr>
          <w:rFonts w:ascii="宋体" w:eastAsia="宋体"/>
          <w:sz w:val="18"/>
        </w:rPr>
        <w:tab/>
      </w:r>
      <w:r>
        <w:rPr>
          <w:rFonts w:hint="eastAsia" w:ascii="宋体" w:eastAsia="宋体"/>
          <w:sz w:val="18"/>
        </w:rPr>
        <w:t>金</w:t>
      </w:r>
      <w:r>
        <w:rPr>
          <w:rFonts w:hint="eastAsia" w:ascii="宋体" w:eastAsia="宋体"/>
          <w:spacing w:val="-8"/>
          <w:sz w:val="18"/>
        </w:rPr>
        <w:t>额</w:t>
      </w:r>
      <w:r>
        <w:rPr>
          <w:rFonts w:hint="eastAsia" w:ascii="宋体" w:eastAsia="宋体"/>
          <w:sz w:val="18"/>
        </w:rPr>
        <w:t>单位</w:t>
      </w:r>
      <w:r>
        <w:rPr>
          <w:rFonts w:hint="eastAsia" w:ascii="宋体" w:eastAsia="宋体"/>
          <w:spacing w:val="-10"/>
          <w:sz w:val="18"/>
        </w:rPr>
        <w:t>：</w:t>
      </w:r>
      <w:r>
        <w:rPr>
          <w:rFonts w:hint="eastAsia" w:ascii="宋体" w:eastAsia="宋体"/>
          <w:sz w:val="18"/>
        </w:rPr>
        <w:t>万元</w:t>
      </w:r>
    </w:p>
    <w:tbl>
      <w:tblPr>
        <w:tblStyle w:val="5"/>
        <w:tblW w:w="0" w:type="auto"/>
        <w:tblInd w:w="12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1"/>
        <w:gridCol w:w="2767"/>
        <w:gridCol w:w="953"/>
        <w:gridCol w:w="903"/>
        <w:gridCol w:w="934"/>
        <w:gridCol w:w="1100"/>
        <w:gridCol w:w="1208"/>
        <w:gridCol w:w="14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3588" w:type="dxa"/>
            <w:gridSpan w:val="2"/>
          </w:tcPr>
          <w:p>
            <w:pPr>
              <w:pStyle w:val="11"/>
              <w:spacing w:line="195" w:lineRule="exact"/>
              <w:ind w:left="1606" w:right="1543"/>
              <w:jc w:val="center"/>
              <w:rPr>
                <w:sz w:val="18"/>
              </w:rPr>
            </w:pPr>
            <w:r>
              <w:rPr>
                <w:rFonts w:hint="eastAsia"/>
                <w:w w:val="105"/>
                <w:sz w:val="18"/>
              </w:rPr>
              <w:t>项目</w:t>
            </w:r>
          </w:p>
        </w:tc>
        <w:tc>
          <w:tcPr>
            <w:tcW w:w="953" w:type="dxa"/>
            <w:vMerge w:val="restart"/>
          </w:tcPr>
          <w:p>
            <w:pPr>
              <w:pStyle w:val="11"/>
              <w:spacing w:before="12"/>
              <w:rPr>
                <w:sz w:val="17"/>
              </w:rPr>
            </w:pPr>
          </w:p>
          <w:p>
            <w:pPr>
              <w:pStyle w:val="11"/>
              <w:spacing w:line="247" w:lineRule="auto"/>
              <w:ind w:left="14" w:right="162"/>
              <w:rPr>
                <w:sz w:val="18"/>
              </w:rPr>
            </w:pPr>
            <w:r>
              <w:rPr>
                <w:rFonts w:hint="eastAsia"/>
                <w:w w:val="105"/>
                <w:sz w:val="18"/>
              </w:rPr>
              <w:t>年初结转和结余</w:t>
            </w:r>
          </w:p>
        </w:tc>
        <w:tc>
          <w:tcPr>
            <w:tcW w:w="903" w:type="dxa"/>
            <w:vMerge w:val="restart"/>
          </w:tcPr>
          <w:p>
            <w:pPr>
              <w:pStyle w:val="11"/>
              <w:rPr>
                <w:sz w:val="18"/>
              </w:rPr>
            </w:pPr>
          </w:p>
          <w:p>
            <w:pPr>
              <w:pStyle w:val="11"/>
              <w:spacing w:before="121"/>
              <w:ind w:left="14"/>
              <w:rPr>
                <w:sz w:val="18"/>
              </w:rPr>
            </w:pPr>
            <w:r>
              <w:rPr>
                <w:rFonts w:hint="eastAsia"/>
                <w:w w:val="105"/>
                <w:sz w:val="18"/>
              </w:rPr>
              <w:t>本年收入</w:t>
            </w:r>
          </w:p>
        </w:tc>
        <w:tc>
          <w:tcPr>
            <w:tcW w:w="3242" w:type="dxa"/>
            <w:gridSpan w:val="3"/>
          </w:tcPr>
          <w:p>
            <w:pPr>
              <w:pStyle w:val="11"/>
              <w:spacing w:line="195" w:lineRule="exact"/>
              <w:ind w:left="1247" w:right="1183"/>
              <w:jc w:val="center"/>
              <w:rPr>
                <w:sz w:val="18"/>
              </w:rPr>
            </w:pPr>
            <w:r>
              <w:rPr>
                <w:rFonts w:hint="eastAsia"/>
                <w:w w:val="105"/>
                <w:sz w:val="18"/>
              </w:rPr>
              <w:t>本年支出</w:t>
            </w:r>
          </w:p>
        </w:tc>
        <w:tc>
          <w:tcPr>
            <w:tcW w:w="1414" w:type="dxa"/>
            <w:vMerge w:val="restart"/>
          </w:tcPr>
          <w:p>
            <w:pPr>
              <w:pStyle w:val="11"/>
              <w:rPr>
                <w:sz w:val="18"/>
              </w:rPr>
            </w:pPr>
          </w:p>
          <w:p>
            <w:pPr>
              <w:pStyle w:val="11"/>
              <w:spacing w:before="121" w:line="244" w:lineRule="auto"/>
              <w:ind w:left="105" w:right="115"/>
              <w:rPr>
                <w:sz w:val="18"/>
              </w:rPr>
            </w:pPr>
            <w:r>
              <w:rPr>
                <w:rFonts w:hint="eastAsia"/>
                <w:w w:val="105"/>
                <w:sz w:val="18"/>
              </w:rPr>
              <w:t>年末结转和结余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2" w:hRule="atLeast"/>
        </w:trPr>
        <w:tc>
          <w:tcPr>
            <w:tcW w:w="821" w:type="dxa"/>
          </w:tcPr>
          <w:p>
            <w:pPr>
              <w:pStyle w:val="11"/>
              <w:spacing w:before="93" w:line="230" w:lineRule="atLeast"/>
              <w:ind w:left="79" w:right="155"/>
              <w:jc w:val="both"/>
              <w:rPr>
                <w:sz w:val="18"/>
              </w:rPr>
            </w:pPr>
            <w:r>
              <w:rPr>
                <w:rFonts w:hint="eastAsia"/>
                <w:w w:val="105"/>
                <w:sz w:val="18"/>
              </w:rPr>
              <w:t>功能分类科目编码</w:t>
            </w:r>
          </w:p>
        </w:tc>
        <w:tc>
          <w:tcPr>
            <w:tcW w:w="2767" w:type="dxa"/>
          </w:tcPr>
          <w:p>
            <w:pPr>
              <w:pStyle w:val="11"/>
              <w:spacing w:before="7"/>
              <w:rPr>
                <w:sz w:val="17"/>
              </w:rPr>
            </w:pPr>
          </w:p>
          <w:p>
            <w:pPr>
              <w:pStyle w:val="11"/>
              <w:ind w:left="1010" w:right="945"/>
              <w:jc w:val="center"/>
              <w:rPr>
                <w:sz w:val="18"/>
              </w:rPr>
            </w:pPr>
            <w:r>
              <w:rPr>
                <w:rFonts w:hint="eastAsia"/>
                <w:w w:val="105"/>
                <w:sz w:val="18"/>
              </w:rPr>
              <w:t>科目名称</w:t>
            </w:r>
          </w:p>
        </w:tc>
        <w:tc>
          <w:tcPr>
            <w:tcW w:w="953"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934" w:type="dxa"/>
          </w:tcPr>
          <w:p>
            <w:pPr>
              <w:pStyle w:val="11"/>
              <w:spacing w:before="7"/>
              <w:rPr>
                <w:sz w:val="17"/>
              </w:rPr>
            </w:pPr>
          </w:p>
          <w:p>
            <w:pPr>
              <w:pStyle w:val="11"/>
              <w:ind w:left="281" w:right="220"/>
              <w:jc w:val="center"/>
              <w:rPr>
                <w:sz w:val="18"/>
              </w:rPr>
            </w:pPr>
            <w:r>
              <w:rPr>
                <w:rFonts w:hint="eastAsia"/>
                <w:w w:val="105"/>
                <w:sz w:val="18"/>
              </w:rPr>
              <w:t>小计</w:t>
            </w:r>
          </w:p>
        </w:tc>
        <w:tc>
          <w:tcPr>
            <w:tcW w:w="1100" w:type="dxa"/>
          </w:tcPr>
          <w:p>
            <w:pPr>
              <w:pStyle w:val="11"/>
              <w:spacing w:before="7"/>
              <w:rPr>
                <w:sz w:val="17"/>
              </w:rPr>
            </w:pPr>
          </w:p>
          <w:p>
            <w:pPr>
              <w:pStyle w:val="11"/>
              <w:ind w:left="177" w:right="112"/>
              <w:jc w:val="center"/>
              <w:rPr>
                <w:sz w:val="18"/>
              </w:rPr>
            </w:pPr>
            <w:r>
              <w:rPr>
                <w:rFonts w:hint="eastAsia"/>
                <w:w w:val="105"/>
                <w:sz w:val="18"/>
              </w:rPr>
              <w:t>基本支出</w:t>
            </w:r>
          </w:p>
        </w:tc>
        <w:tc>
          <w:tcPr>
            <w:tcW w:w="1208" w:type="dxa"/>
          </w:tcPr>
          <w:p>
            <w:pPr>
              <w:pStyle w:val="11"/>
              <w:spacing w:before="7"/>
              <w:rPr>
                <w:sz w:val="17"/>
              </w:rPr>
            </w:pPr>
          </w:p>
          <w:p>
            <w:pPr>
              <w:pStyle w:val="11"/>
              <w:ind w:left="231" w:right="166"/>
              <w:jc w:val="center"/>
              <w:rPr>
                <w:sz w:val="18"/>
              </w:rPr>
            </w:pPr>
            <w:r>
              <w:rPr>
                <w:rFonts w:hint="eastAsia"/>
                <w:w w:val="105"/>
                <w:sz w:val="18"/>
              </w:rPr>
              <w:t>项目支出</w:t>
            </w:r>
          </w:p>
        </w:tc>
        <w:tc>
          <w:tcPr>
            <w:tcW w:w="1414"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3588" w:type="dxa"/>
            <w:gridSpan w:val="2"/>
          </w:tcPr>
          <w:p>
            <w:pPr>
              <w:pStyle w:val="11"/>
              <w:spacing w:line="195" w:lineRule="exact"/>
              <w:ind w:left="1609" w:right="1541"/>
              <w:jc w:val="center"/>
              <w:rPr>
                <w:sz w:val="18"/>
              </w:rPr>
            </w:pPr>
            <w:r>
              <w:rPr>
                <w:rFonts w:hint="eastAsia"/>
                <w:w w:val="105"/>
                <w:sz w:val="18"/>
              </w:rPr>
              <w:t>栏次</w:t>
            </w:r>
          </w:p>
        </w:tc>
        <w:tc>
          <w:tcPr>
            <w:tcW w:w="953" w:type="dxa"/>
          </w:tcPr>
          <w:p>
            <w:pPr>
              <w:pStyle w:val="11"/>
              <w:spacing w:line="195" w:lineRule="exact"/>
              <w:ind w:left="64"/>
              <w:jc w:val="center"/>
              <w:rPr>
                <w:sz w:val="18"/>
              </w:rPr>
            </w:pPr>
            <w:r>
              <w:rPr>
                <w:sz w:val="18"/>
              </w:rPr>
              <w:t>1</w:t>
            </w:r>
          </w:p>
        </w:tc>
        <w:tc>
          <w:tcPr>
            <w:tcW w:w="903" w:type="dxa"/>
          </w:tcPr>
          <w:p>
            <w:pPr>
              <w:pStyle w:val="11"/>
              <w:spacing w:line="195" w:lineRule="exact"/>
              <w:ind w:left="66"/>
              <w:jc w:val="center"/>
              <w:rPr>
                <w:sz w:val="18"/>
              </w:rPr>
            </w:pPr>
            <w:r>
              <w:rPr>
                <w:sz w:val="18"/>
              </w:rPr>
              <w:t>2</w:t>
            </w:r>
          </w:p>
        </w:tc>
        <w:tc>
          <w:tcPr>
            <w:tcW w:w="934" w:type="dxa"/>
          </w:tcPr>
          <w:p>
            <w:pPr>
              <w:pStyle w:val="11"/>
              <w:spacing w:line="195" w:lineRule="exact"/>
              <w:ind w:left="62"/>
              <w:jc w:val="center"/>
              <w:rPr>
                <w:sz w:val="18"/>
              </w:rPr>
            </w:pPr>
            <w:r>
              <w:rPr>
                <w:sz w:val="18"/>
              </w:rPr>
              <w:t>3</w:t>
            </w:r>
          </w:p>
        </w:tc>
        <w:tc>
          <w:tcPr>
            <w:tcW w:w="1100" w:type="dxa"/>
          </w:tcPr>
          <w:p>
            <w:pPr>
              <w:pStyle w:val="11"/>
              <w:spacing w:line="195" w:lineRule="exact"/>
              <w:ind w:left="64"/>
              <w:jc w:val="center"/>
              <w:rPr>
                <w:sz w:val="18"/>
              </w:rPr>
            </w:pPr>
            <w:r>
              <w:rPr>
                <w:sz w:val="18"/>
              </w:rPr>
              <w:t>4</w:t>
            </w:r>
          </w:p>
        </w:tc>
        <w:tc>
          <w:tcPr>
            <w:tcW w:w="1208" w:type="dxa"/>
          </w:tcPr>
          <w:p>
            <w:pPr>
              <w:pStyle w:val="11"/>
              <w:spacing w:line="195" w:lineRule="exact"/>
              <w:ind w:left="60"/>
              <w:jc w:val="center"/>
              <w:rPr>
                <w:sz w:val="18"/>
              </w:rPr>
            </w:pPr>
            <w:r>
              <w:rPr>
                <w:sz w:val="18"/>
              </w:rPr>
              <w:t>5</w:t>
            </w:r>
          </w:p>
        </w:tc>
        <w:tc>
          <w:tcPr>
            <w:tcW w:w="1414" w:type="dxa"/>
          </w:tcPr>
          <w:p>
            <w:pPr>
              <w:pStyle w:val="11"/>
              <w:spacing w:line="195" w:lineRule="exact"/>
              <w:ind w:left="58"/>
              <w:jc w:val="center"/>
              <w:rPr>
                <w:sz w:val="18"/>
              </w:rPr>
            </w:pPr>
            <w:r>
              <w:rPr>
                <w:sz w:val="18"/>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3588" w:type="dxa"/>
            <w:gridSpan w:val="2"/>
          </w:tcPr>
          <w:p>
            <w:pPr>
              <w:pStyle w:val="11"/>
              <w:spacing w:line="195" w:lineRule="exact"/>
              <w:ind w:left="1609" w:right="1541"/>
              <w:jc w:val="center"/>
              <w:rPr>
                <w:sz w:val="18"/>
              </w:rPr>
            </w:pPr>
            <w:r>
              <w:rPr>
                <w:rFonts w:hint="eastAsia"/>
                <w:w w:val="105"/>
                <w:sz w:val="18"/>
              </w:rPr>
              <w:t>合计</w:t>
            </w:r>
          </w:p>
        </w:tc>
        <w:tc>
          <w:tcPr>
            <w:tcW w:w="953" w:type="dxa"/>
          </w:tcPr>
          <w:p>
            <w:pPr>
              <w:pStyle w:val="11"/>
              <w:rPr>
                <w:rFonts w:ascii="Times New Roman"/>
                <w:sz w:val="14"/>
              </w:rPr>
            </w:pPr>
          </w:p>
        </w:tc>
        <w:tc>
          <w:tcPr>
            <w:tcW w:w="903" w:type="dxa"/>
          </w:tcPr>
          <w:p>
            <w:pPr>
              <w:pStyle w:val="11"/>
              <w:rPr>
                <w:rFonts w:ascii="Times New Roman"/>
                <w:sz w:val="14"/>
              </w:rPr>
            </w:pPr>
          </w:p>
        </w:tc>
        <w:tc>
          <w:tcPr>
            <w:tcW w:w="934" w:type="dxa"/>
          </w:tcPr>
          <w:p>
            <w:pPr>
              <w:pStyle w:val="11"/>
              <w:rPr>
                <w:rFonts w:ascii="Times New Roman"/>
                <w:sz w:val="14"/>
              </w:rPr>
            </w:pPr>
          </w:p>
        </w:tc>
        <w:tc>
          <w:tcPr>
            <w:tcW w:w="1100" w:type="dxa"/>
          </w:tcPr>
          <w:p>
            <w:pPr>
              <w:pStyle w:val="11"/>
              <w:rPr>
                <w:rFonts w:ascii="Times New Roman"/>
                <w:sz w:val="14"/>
              </w:rPr>
            </w:pPr>
          </w:p>
        </w:tc>
        <w:tc>
          <w:tcPr>
            <w:tcW w:w="1208" w:type="dxa"/>
          </w:tcPr>
          <w:p>
            <w:pPr>
              <w:pStyle w:val="11"/>
              <w:rPr>
                <w:rFonts w:ascii="Times New Roman"/>
                <w:sz w:val="14"/>
              </w:rPr>
            </w:pPr>
          </w:p>
        </w:tc>
        <w:tc>
          <w:tcPr>
            <w:tcW w:w="1414" w:type="dxa"/>
          </w:tcPr>
          <w:p>
            <w:pPr>
              <w:pStyle w:val="11"/>
              <w:rPr>
                <w:rFonts w:ascii="Times New Roman"/>
                <w:sz w:val="1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821" w:type="dxa"/>
          </w:tcPr>
          <w:p>
            <w:pPr>
              <w:pStyle w:val="11"/>
              <w:rPr>
                <w:rFonts w:ascii="Times New Roman"/>
                <w:sz w:val="14"/>
              </w:rPr>
            </w:pPr>
          </w:p>
        </w:tc>
        <w:tc>
          <w:tcPr>
            <w:tcW w:w="2767" w:type="dxa"/>
          </w:tcPr>
          <w:p>
            <w:pPr>
              <w:pStyle w:val="11"/>
              <w:rPr>
                <w:rFonts w:ascii="Times New Roman"/>
                <w:sz w:val="14"/>
              </w:rPr>
            </w:pPr>
          </w:p>
        </w:tc>
        <w:tc>
          <w:tcPr>
            <w:tcW w:w="953" w:type="dxa"/>
          </w:tcPr>
          <w:p>
            <w:pPr>
              <w:pStyle w:val="11"/>
              <w:rPr>
                <w:rFonts w:ascii="Times New Roman"/>
                <w:sz w:val="14"/>
              </w:rPr>
            </w:pPr>
          </w:p>
        </w:tc>
        <w:tc>
          <w:tcPr>
            <w:tcW w:w="903" w:type="dxa"/>
          </w:tcPr>
          <w:p>
            <w:pPr>
              <w:pStyle w:val="11"/>
              <w:rPr>
                <w:rFonts w:ascii="Times New Roman"/>
                <w:sz w:val="14"/>
              </w:rPr>
            </w:pPr>
          </w:p>
        </w:tc>
        <w:tc>
          <w:tcPr>
            <w:tcW w:w="934" w:type="dxa"/>
          </w:tcPr>
          <w:p>
            <w:pPr>
              <w:pStyle w:val="11"/>
              <w:rPr>
                <w:rFonts w:ascii="Times New Roman"/>
                <w:sz w:val="14"/>
              </w:rPr>
            </w:pPr>
          </w:p>
        </w:tc>
        <w:tc>
          <w:tcPr>
            <w:tcW w:w="1100" w:type="dxa"/>
          </w:tcPr>
          <w:p>
            <w:pPr>
              <w:pStyle w:val="11"/>
              <w:rPr>
                <w:rFonts w:ascii="Times New Roman"/>
                <w:sz w:val="14"/>
              </w:rPr>
            </w:pPr>
          </w:p>
        </w:tc>
        <w:tc>
          <w:tcPr>
            <w:tcW w:w="1208" w:type="dxa"/>
          </w:tcPr>
          <w:p>
            <w:pPr>
              <w:pStyle w:val="11"/>
              <w:rPr>
                <w:rFonts w:ascii="Times New Roman"/>
                <w:sz w:val="14"/>
              </w:rPr>
            </w:pPr>
          </w:p>
        </w:tc>
        <w:tc>
          <w:tcPr>
            <w:tcW w:w="1414" w:type="dxa"/>
          </w:tcPr>
          <w:p>
            <w:pPr>
              <w:pStyle w:val="11"/>
              <w:rPr>
                <w:rFonts w:ascii="Times New Roman"/>
                <w:sz w:val="1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821" w:type="dxa"/>
          </w:tcPr>
          <w:p>
            <w:pPr>
              <w:pStyle w:val="11"/>
              <w:rPr>
                <w:rFonts w:ascii="Times New Roman"/>
                <w:sz w:val="14"/>
              </w:rPr>
            </w:pPr>
          </w:p>
        </w:tc>
        <w:tc>
          <w:tcPr>
            <w:tcW w:w="2767" w:type="dxa"/>
          </w:tcPr>
          <w:p>
            <w:pPr>
              <w:pStyle w:val="11"/>
              <w:rPr>
                <w:rFonts w:ascii="Times New Roman"/>
                <w:sz w:val="14"/>
              </w:rPr>
            </w:pPr>
          </w:p>
        </w:tc>
        <w:tc>
          <w:tcPr>
            <w:tcW w:w="953" w:type="dxa"/>
          </w:tcPr>
          <w:p>
            <w:pPr>
              <w:pStyle w:val="11"/>
              <w:rPr>
                <w:rFonts w:ascii="Times New Roman"/>
                <w:sz w:val="14"/>
              </w:rPr>
            </w:pPr>
          </w:p>
        </w:tc>
        <w:tc>
          <w:tcPr>
            <w:tcW w:w="903" w:type="dxa"/>
          </w:tcPr>
          <w:p>
            <w:pPr>
              <w:pStyle w:val="11"/>
              <w:rPr>
                <w:rFonts w:ascii="Times New Roman"/>
                <w:sz w:val="14"/>
              </w:rPr>
            </w:pPr>
          </w:p>
        </w:tc>
        <w:tc>
          <w:tcPr>
            <w:tcW w:w="934" w:type="dxa"/>
          </w:tcPr>
          <w:p>
            <w:pPr>
              <w:pStyle w:val="11"/>
              <w:rPr>
                <w:rFonts w:ascii="Times New Roman"/>
                <w:sz w:val="14"/>
              </w:rPr>
            </w:pPr>
          </w:p>
        </w:tc>
        <w:tc>
          <w:tcPr>
            <w:tcW w:w="1100" w:type="dxa"/>
          </w:tcPr>
          <w:p>
            <w:pPr>
              <w:pStyle w:val="11"/>
              <w:rPr>
                <w:rFonts w:ascii="Times New Roman"/>
                <w:sz w:val="14"/>
              </w:rPr>
            </w:pPr>
          </w:p>
        </w:tc>
        <w:tc>
          <w:tcPr>
            <w:tcW w:w="1208" w:type="dxa"/>
          </w:tcPr>
          <w:p>
            <w:pPr>
              <w:pStyle w:val="11"/>
              <w:rPr>
                <w:rFonts w:ascii="Times New Roman"/>
                <w:sz w:val="14"/>
              </w:rPr>
            </w:pPr>
          </w:p>
        </w:tc>
        <w:tc>
          <w:tcPr>
            <w:tcW w:w="1414" w:type="dxa"/>
          </w:tcPr>
          <w:p>
            <w:pPr>
              <w:pStyle w:val="11"/>
              <w:rPr>
                <w:rFonts w:ascii="Times New Roman"/>
                <w:sz w:val="1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821" w:type="dxa"/>
          </w:tcPr>
          <w:p>
            <w:pPr>
              <w:pStyle w:val="11"/>
              <w:rPr>
                <w:rFonts w:ascii="Times New Roman"/>
                <w:sz w:val="14"/>
              </w:rPr>
            </w:pPr>
          </w:p>
        </w:tc>
        <w:tc>
          <w:tcPr>
            <w:tcW w:w="2767" w:type="dxa"/>
          </w:tcPr>
          <w:p>
            <w:pPr>
              <w:pStyle w:val="11"/>
              <w:rPr>
                <w:rFonts w:ascii="Times New Roman"/>
                <w:sz w:val="14"/>
              </w:rPr>
            </w:pPr>
          </w:p>
        </w:tc>
        <w:tc>
          <w:tcPr>
            <w:tcW w:w="953" w:type="dxa"/>
          </w:tcPr>
          <w:p>
            <w:pPr>
              <w:pStyle w:val="11"/>
              <w:rPr>
                <w:rFonts w:ascii="Times New Roman"/>
                <w:sz w:val="14"/>
              </w:rPr>
            </w:pPr>
          </w:p>
        </w:tc>
        <w:tc>
          <w:tcPr>
            <w:tcW w:w="903" w:type="dxa"/>
          </w:tcPr>
          <w:p>
            <w:pPr>
              <w:pStyle w:val="11"/>
              <w:rPr>
                <w:rFonts w:ascii="Times New Roman"/>
                <w:sz w:val="14"/>
              </w:rPr>
            </w:pPr>
          </w:p>
        </w:tc>
        <w:tc>
          <w:tcPr>
            <w:tcW w:w="934" w:type="dxa"/>
          </w:tcPr>
          <w:p>
            <w:pPr>
              <w:pStyle w:val="11"/>
              <w:rPr>
                <w:rFonts w:ascii="Times New Roman"/>
                <w:sz w:val="14"/>
              </w:rPr>
            </w:pPr>
          </w:p>
        </w:tc>
        <w:tc>
          <w:tcPr>
            <w:tcW w:w="1100" w:type="dxa"/>
          </w:tcPr>
          <w:p>
            <w:pPr>
              <w:pStyle w:val="11"/>
              <w:rPr>
                <w:rFonts w:ascii="Times New Roman"/>
                <w:sz w:val="14"/>
              </w:rPr>
            </w:pPr>
          </w:p>
        </w:tc>
        <w:tc>
          <w:tcPr>
            <w:tcW w:w="1208" w:type="dxa"/>
          </w:tcPr>
          <w:p>
            <w:pPr>
              <w:pStyle w:val="11"/>
              <w:rPr>
                <w:rFonts w:ascii="Times New Roman"/>
                <w:sz w:val="14"/>
              </w:rPr>
            </w:pPr>
          </w:p>
        </w:tc>
        <w:tc>
          <w:tcPr>
            <w:tcW w:w="1414" w:type="dxa"/>
          </w:tcPr>
          <w:p>
            <w:pPr>
              <w:pStyle w:val="11"/>
              <w:rPr>
                <w:rFonts w:ascii="Times New Roman"/>
                <w:sz w:val="1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821" w:type="dxa"/>
          </w:tcPr>
          <w:p>
            <w:pPr>
              <w:pStyle w:val="11"/>
              <w:rPr>
                <w:rFonts w:ascii="Times New Roman"/>
                <w:sz w:val="14"/>
              </w:rPr>
            </w:pPr>
          </w:p>
        </w:tc>
        <w:tc>
          <w:tcPr>
            <w:tcW w:w="2767" w:type="dxa"/>
          </w:tcPr>
          <w:p>
            <w:pPr>
              <w:pStyle w:val="11"/>
              <w:rPr>
                <w:rFonts w:ascii="Times New Roman"/>
                <w:sz w:val="14"/>
              </w:rPr>
            </w:pPr>
          </w:p>
        </w:tc>
        <w:tc>
          <w:tcPr>
            <w:tcW w:w="953" w:type="dxa"/>
          </w:tcPr>
          <w:p>
            <w:pPr>
              <w:pStyle w:val="11"/>
              <w:rPr>
                <w:rFonts w:ascii="Times New Roman"/>
                <w:sz w:val="14"/>
              </w:rPr>
            </w:pPr>
          </w:p>
        </w:tc>
        <w:tc>
          <w:tcPr>
            <w:tcW w:w="903" w:type="dxa"/>
          </w:tcPr>
          <w:p>
            <w:pPr>
              <w:pStyle w:val="11"/>
              <w:rPr>
                <w:rFonts w:ascii="Times New Roman"/>
                <w:sz w:val="14"/>
              </w:rPr>
            </w:pPr>
          </w:p>
        </w:tc>
        <w:tc>
          <w:tcPr>
            <w:tcW w:w="934" w:type="dxa"/>
          </w:tcPr>
          <w:p>
            <w:pPr>
              <w:pStyle w:val="11"/>
              <w:rPr>
                <w:rFonts w:ascii="Times New Roman"/>
                <w:sz w:val="14"/>
              </w:rPr>
            </w:pPr>
          </w:p>
        </w:tc>
        <w:tc>
          <w:tcPr>
            <w:tcW w:w="1100" w:type="dxa"/>
          </w:tcPr>
          <w:p>
            <w:pPr>
              <w:pStyle w:val="11"/>
              <w:rPr>
                <w:rFonts w:ascii="Times New Roman"/>
                <w:sz w:val="14"/>
              </w:rPr>
            </w:pPr>
          </w:p>
        </w:tc>
        <w:tc>
          <w:tcPr>
            <w:tcW w:w="1208" w:type="dxa"/>
          </w:tcPr>
          <w:p>
            <w:pPr>
              <w:pStyle w:val="11"/>
              <w:rPr>
                <w:rFonts w:ascii="Times New Roman"/>
                <w:sz w:val="14"/>
              </w:rPr>
            </w:pPr>
          </w:p>
        </w:tc>
        <w:tc>
          <w:tcPr>
            <w:tcW w:w="1414" w:type="dxa"/>
          </w:tcPr>
          <w:p>
            <w:pPr>
              <w:pStyle w:val="11"/>
              <w:rPr>
                <w:rFonts w:ascii="Times New Roman"/>
                <w:sz w:val="1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821" w:type="dxa"/>
          </w:tcPr>
          <w:p>
            <w:pPr>
              <w:pStyle w:val="11"/>
              <w:rPr>
                <w:rFonts w:ascii="Times New Roman"/>
                <w:sz w:val="14"/>
              </w:rPr>
            </w:pPr>
          </w:p>
        </w:tc>
        <w:tc>
          <w:tcPr>
            <w:tcW w:w="2767" w:type="dxa"/>
          </w:tcPr>
          <w:p>
            <w:pPr>
              <w:pStyle w:val="11"/>
              <w:rPr>
                <w:rFonts w:ascii="Times New Roman"/>
                <w:sz w:val="14"/>
              </w:rPr>
            </w:pPr>
          </w:p>
        </w:tc>
        <w:tc>
          <w:tcPr>
            <w:tcW w:w="953" w:type="dxa"/>
          </w:tcPr>
          <w:p>
            <w:pPr>
              <w:pStyle w:val="11"/>
              <w:rPr>
                <w:rFonts w:ascii="Times New Roman"/>
                <w:sz w:val="14"/>
              </w:rPr>
            </w:pPr>
          </w:p>
        </w:tc>
        <w:tc>
          <w:tcPr>
            <w:tcW w:w="903" w:type="dxa"/>
          </w:tcPr>
          <w:p>
            <w:pPr>
              <w:pStyle w:val="11"/>
              <w:rPr>
                <w:rFonts w:ascii="Times New Roman"/>
                <w:sz w:val="14"/>
              </w:rPr>
            </w:pPr>
          </w:p>
        </w:tc>
        <w:tc>
          <w:tcPr>
            <w:tcW w:w="934" w:type="dxa"/>
          </w:tcPr>
          <w:p>
            <w:pPr>
              <w:pStyle w:val="11"/>
              <w:rPr>
                <w:rFonts w:ascii="Times New Roman"/>
                <w:sz w:val="14"/>
              </w:rPr>
            </w:pPr>
          </w:p>
        </w:tc>
        <w:tc>
          <w:tcPr>
            <w:tcW w:w="1100" w:type="dxa"/>
          </w:tcPr>
          <w:p>
            <w:pPr>
              <w:pStyle w:val="11"/>
              <w:rPr>
                <w:rFonts w:ascii="Times New Roman"/>
                <w:sz w:val="14"/>
              </w:rPr>
            </w:pPr>
          </w:p>
        </w:tc>
        <w:tc>
          <w:tcPr>
            <w:tcW w:w="1208" w:type="dxa"/>
          </w:tcPr>
          <w:p>
            <w:pPr>
              <w:pStyle w:val="11"/>
              <w:rPr>
                <w:rFonts w:ascii="Times New Roman"/>
                <w:sz w:val="14"/>
              </w:rPr>
            </w:pPr>
          </w:p>
        </w:tc>
        <w:tc>
          <w:tcPr>
            <w:tcW w:w="1414" w:type="dxa"/>
          </w:tcPr>
          <w:p>
            <w:pPr>
              <w:pStyle w:val="11"/>
              <w:rPr>
                <w:rFonts w:ascii="Times New Roman"/>
                <w:sz w:val="1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821" w:type="dxa"/>
          </w:tcPr>
          <w:p>
            <w:pPr>
              <w:pStyle w:val="11"/>
              <w:rPr>
                <w:rFonts w:ascii="Times New Roman"/>
                <w:sz w:val="14"/>
              </w:rPr>
            </w:pPr>
          </w:p>
        </w:tc>
        <w:tc>
          <w:tcPr>
            <w:tcW w:w="2767" w:type="dxa"/>
          </w:tcPr>
          <w:p>
            <w:pPr>
              <w:pStyle w:val="11"/>
              <w:rPr>
                <w:rFonts w:ascii="Times New Roman"/>
                <w:sz w:val="14"/>
              </w:rPr>
            </w:pPr>
          </w:p>
        </w:tc>
        <w:tc>
          <w:tcPr>
            <w:tcW w:w="953" w:type="dxa"/>
          </w:tcPr>
          <w:p>
            <w:pPr>
              <w:pStyle w:val="11"/>
              <w:rPr>
                <w:rFonts w:ascii="Times New Roman"/>
                <w:sz w:val="14"/>
              </w:rPr>
            </w:pPr>
          </w:p>
        </w:tc>
        <w:tc>
          <w:tcPr>
            <w:tcW w:w="903" w:type="dxa"/>
          </w:tcPr>
          <w:p>
            <w:pPr>
              <w:pStyle w:val="11"/>
              <w:rPr>
                <w:rFonts w:ascii="Times New Roman"/>
                <w:sz w:val="14"/>
              </w:rPr>
            </w:pPr>
          </w:p>
        </w:tc>
        <w:tc>
          <w:tcPr>
            <w:tcW w:w="934" w:type="dxa"/>
          </w:tcPr>
          <w:p>
            <w:pPr>
              <w:pStyle w:val="11"/>
              <w:rPr>
                <w:rFonts w:ascii="Times New Roman"/>
                <w:sz w:val="14"/>
              </w:rPr>
            </w:pPr>
          </w:p>
        </w:tc>
        <w:tc>
          <w:tcPr>
            <w:tcW w:w="1100" w:type="dxa"/>
          </w:tcPr>
          <w:p>
            <w:pPr>
              <w:pStyle w:val="11"/>
              <w:rPr>
                <w:rFonts w:ascii="Times New Roman"/>
                <w:sz w:val="14"/>
              </w:rPr>
            </w:pPr>
          </w:p>
        </w:tc>
        <w:tc>
          <w:tcPr>
            <w:tcW w:w="1208" w:type="dxa"/>
          </w:tcPr>
          <w:p>
            <w:pPr>
              <w:pStyle w:val="11"/>
              <w:rPr>
                <w:rFonts w:ascii="Times New Roman"/>
                <w:sz w:val="14"/>
              </w:rPr>
            </w:pPr>
          </w:p>
        </w:tc>
        <w:tc>
          <w:tcPr>
            <w:tcW w:w="1414" w:type="dxa"/>
          </w:tcPr>
          <w:p>
            <w:pPr>
              <w:pStyle w:val="11"/>
              <w:rPr>
                <w:rFonts w:ascii="Times New Roman"/>
                <w:sz w:val="14"/>
              </w:rPr>
            </w:pPr>
          </w:p>
        </w:tc>
      </w:tr>
    </w:tbl>
    <w:p>
      <w:pPr>
        <w:ind w:left="132"/>
        <w:rPr>
          <w:rFonts w:ascii="宋体" w:eastAsia="宋体"/>
          <w:sz w:val="18"/>
        </w:rPr>
      </w:pPr>
      <w:r>
        <w:rPr>
          <w:rFonts w:hint="eastAsia" w:ascii="宋体" w:eastAsia="宋体"/>
          <w:sz w:val="18"/>
        </w:rPr>
        <w:t>注：本表反映部门本年度政府性基金预算财政拨款收入、支出及结转和结余情况。本表金额转换为万元时，因四舍五入可能存在尾差。</w:t>
      </w:r>
    </w:p>
    <w:p>
      <w:pPr>
        <w:spacing w:before="5"/>
        <w:ind w:left="132"/>
        <w:rPr>
          <w:rFonts w:ascii="仿宋_GB2312" w:eastAsia="仿宋_GB2312"/>
          <w:sz w:val="32"/>
          <w:szCs w:val="32"/>
        </w:rPr>
      </w:pPr>
      <w:r>
        <w:rPr>
          <w:rFonts w:hint="eastAsia" w:ascii="仿宋_GB2312" w:eastAsia="仿宋_GB2312"/>
          <w:spacing w:val="-3"/>
          <w:sz w:val="32"/>
          <w:szCs w:val="32"/>
        </w:rPr>
        <w:t>说明：我部门没有政府性基金收入，也没有使用政府性基金安排的支出，故本表无数据</w:t>
      </w:r>
    </w:p>
    <w:p>
      <w:pPr>
        <w:rPr>
          <w:rFonts w:ascii="仿宋_GB2312" w:eastAsia="仿宋_GB2312"/>
          <w:sz w:val="32"/>
          <w:szCs w:val="32"/>
        </w:rPr>
        <w:sectPr>
          <w:type w:val="continuous"/>
          <w:pgSz w:w="11910" w:h="16840"/>
          <w:pgMar w:top="1580" w:right="420" w:bottom="280" w:left="600" w:header="720" w:footer="720" w:gutter="0"/>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4"/>
        <w:rPr>
          <w:sz w:val="26"/>
        </w:rPr>
      </w:pPr>
    </w:p>
    <w:p>
      <w:pPr>
        <w:pStyle w:val="2"/>
        <w:tabs>
          <w:tab w:val="left" w:pos="2731"/>
        </w:tabs>
        <w:spacing w:before="32"/>
        <w:ind w:left="331"/>
        <w:jc w:val="left"/>
      </w:pPr>
      <w:bookmarkStart w:id="12" w:name="第三部分__2019年度部门决算情况说明"/>
      <w:bookmarkEnd w:id="12"/>
      <w:r>
        <w:rPr>
          <w:rFonts w:hint="eastAsia"/>
        </w:rPr>
        <w:t>第三部分</w:t>
      </w:r>
      <w:r>
        <w:tab/>
      </w:r>
      <w:r>
        <w:t>2019</w:t>
      </w:r>
      <w:r>
        <w:rPr>
          <w:spacing w:val="-120"/>
        </w:rPr>
        <w:t xml:space="preserve"> </w:t>
      </w:r>
      <w:r>
        <w:rPr>
          <w:rFonts w:hint="eastAsia"/>
        </w:rPr>
        <w:t>年度部门决算情况说明</w:t>
      </w:r>
    </w:p>
    <w:p>
      <w:pPr>
        <w:sectPr>
          <w:footerReference r:id="rId8" w:type="default"/>
          <w:pgSz w:w="11910" w:h="16840"/>
          <w:pgMar w:top="1580" w:right="1200" w:bottom="900" w:left="1480" w:header="0" w:footer="704" w:gutter="0"/>
          <w:pgNumType w:start="15"/>
          <w:cols w:space="720" w:num="1"/>
        </w:sectPr>
      </w:pPr>
    </w:p>
    <w:p>
      <w:pPr>
        <w:pStyle w:val="4"/>
        <w:spacing w:before="35"/>
        <w:ind w:left="960"/>
        <w:rPr>
          <w:rFonts w:ascii="黑体" w:eastAsia="黑体"/>
        </w:rPr>
      </w:pPr>
      <w:bookmarkStart w:id="13" w:name="一、收入支出决算总体情况说明"/>
      <w:bookmarkEnd w:id="13"/>
      <w:r>
        <w:rPr>
          <w:rFonts w:hint="eastAsia" w:ascii="黑体" w:eastAsia="黑体"/>
        </w:rPr>
        <w:t>一、收入支出决算总体情况说明</w:t>
      </w:r>
    </w:p>
    <w:p>
      <w:pPr>
        <w:pStyle w:val="4"/>
        <w:spacing w:before="135" w:line="364" w:lineRule="auto"/>
        <w:ind w:left="319" w:leftChars="145" w:right="438" w:firstLine="640" w:firstLineChars="200"/>
        <w:jc w:val="both"/>
        <w:rPr>
          <w:rFonts w:ascii="仿宋_GB2312" w:eastAsia="仿宋_GB2312"/>
        </w:rPr>
      </w:pPr>
      <w:r>
        <w:rPr>
          <w:rFonts w:ascii="仿宋_GB2312" w:eastAsia="仿宋_GB2312"/>
        </w:rPr>
        <w:t>2019</w:t>
      </w:r>
      <w:r>
        <w:rPr>
          <w:rFonts w:ascii="仿宋_GB2312" w:eastAsia="仿宋_GB2312"/>
          <w:spacing w:val="-21"/>
        </w:rPr>
        <w:t xml:space="preserve"> </w:t>
      </w:r>
      <w:r>
        <w:rPr>
          <w:rFonts w:hint="eastAsia" w:ascii="仿宋_GB2312" w:eastAsia="仿宋_GB2312"/>
          <w:spacing w:val="-21"/>
        </w:rPr>
        <w:t>年度收、支总计均为</w:t>
      </w:r>
      <w:r>
        <w:rPr>
          <w:rFonts w:ascii="仿宋_GB2312" w:eastAsia="仿宋_GB2312"/>
          <w:spacing w:val="-21"/>
        </w:rPr>
        <w:t xml:space="preserve"> </w:t>
      </w:r>
      <w:r>
        <w:rPr>
          <w:rFonts w:ascii="仿宋_GB2312" w:eastAsia="仿宋_GB2312"/>
        </w:rPr>
        <w:t>366.04</w:t>
      </w:r>
      <w:r>
        <w:rPr>
          <w:rFonts w:ascii="仿宋_GB2312" w:eastAsia="仿宋_GB2312"/>
          <w:spacing w:val="-14"/>
        </w:rPr>
        <w:t xml:space="preserve"> </w:t>
      </w:r>
      <w:r>
        <w:rPr>
          <w:rFonts w:hint="eastAsia" w:ascii="仿宋_GB2312" w:eastAsia="仿宋_GB2312"/>
          <w:spacing w:val="-14"/>
        </w:rPr>
        <w:t>万元。与上年度相比，收、</w:t>
      </w:r>
      <w:r>
        <w:rPr>
          <w:rFonts w:hint="eastAsia" w:ascii="仿宋_GB2312" w:eastAsia="仿宋_GB2312"/>
          <w:spacing w:val="-24"/>
        </w:rPr>
        <w:t>支总计各减少</w:t>
      </w:r>
      <w:r>
        <w:rPr>
          <w:rFonts w:ascii="仿宋_GB2312" w:eastAsia="仿宋_GB2312"/>
          <w:spacing w:val="-24"/>
        </w:rPr>
        <w:t xml:space="preserve"> </w:t>
      </w:r>
      <w:r>
        <w:rPr>
          <w:rFonts w:ascii="仿宋_GB2312" w:eastAsia="仿宋_GB2312"/>
        </w:rPr>
        <w:t xml:space="preserve">62.41 </w:t>
      </w:r>
      <w:r>
        <w:rPr>
          <w:rFonts w:hint="eastAsia" w:ascii="仿宋_GB2312" w:eastAsia="仿宋_GB2312"/>
          <w:spacing w:val="-34"/>
        </w:rPr>
        <w:t>万元，下降</w:t>
      </w:r>
      <w:r>
        <w:rPr>
          <w:rFonts w:ascii="仿宋_GB2312" w:eastAsia="仿宋_GB2312"/>
          <w:spacing w:val="-34"/>
        </w:rPr>
        <w:t xml:space="preserve"> </w:t>
      </w:r>
      <w:r>
        <w:rPr>
          <w:rFonts w:ascii="仿宋_GB2312" w:eastAsia="仿宋_GB2312"/>
        </w:rPr>
        <w:t>14.6%</w:t>
      </w:r>
      <w:r>
        <w:rPr>
          <w:rFonts w:hint="eastAsia" w:ascii="仿宋_GB2312" w:eastAsia="仿宋_GB2312"/>
          <w:spacing w:val="-13"/>
        </w:rPr>
        <w:t>。主要原因是人员减少，</w:t>
      </w:r>
      <w:r>
        <w:rPr>
          <w:rFonts w:ascii="仿宋_GB2312" w:eastAsia="仿宋_GB2312"/>
          <w:spacing w:val="-13"/>
        </w:rPr>
        <w:t xml:space="preserve"> </w:t>
      </w:r>
      <w:r>
        <w:rPr>
          <w:rFonts w:hint="eastAsia" w:ascii="仿宋_GB2312" w:eastAsia="仿宋_GB2312"/>
          <w:spacing w:val="-13"/>
        </w:rPr>
        <w:t>工资减少，退休人员调整至社保发放，经费减少。</w:t>
      </w:r>
    </w:p>
    <w:p>
      <w:pPr>
        <w:pStyle w:val="4"/>
        <w:spacing w:before="46"/>
        <w:ind w:left="960"/>
        <w:rPr>
          <w:rFonts w:ascii="黑体" w:eastAsia="黑体"/>
        </w:rPr>
      </w:pPr>
      <w:bookmarkStart w:id="14" w:name="二、收入决算情况说明"/>
      <w:bookmarkEnd w:id="14"/>
      <w:r>
        <w:rPr>
          <w:rFonts w:hint="eastAsia" w:ascii="黑体" w:eastAsia="黑体"/>
        </w:rPr>
        <w:t>二、收入决算情况说明</w:t>
      </w:r>
    </w:p>
    <w:p>
      <w:pPr>
        <w:pStyle w:val="4"/>
        <w:spacing w:before="137"/>
        <w:ind w:left="960"/>
        <w:jc w:val="both"/>
        <w:rPr>
          <w:rFonts w:ascii="仿宋_GB2312" w:eastAsia="仿宋_GB2312"/>
        </w:rPr>
      </w:pPr>
      <w:r>
        <w:rPr>
          <w:rFonts w:ascii="仿宋_GB2312" w:eastAsia="仿宋_GB2312"/>
        </w:rPr>
        <w:t xml:space="preserve">2019 </w:t>
      </w:r>
      <w:r>
        <w:rPr>
          <w:rFonts w:hint="eastAsia" w:ascii="仿宋_GB2312" w:eastAsia="仿宋_GB2312"/>
        </w:rPr>
        <w:t>年度收入合计</w:t>
      </w:r>
      <w:r>
        <w:rPr>
          <w:rFonts w:ascii="仿宋_GB2312" w:eastAsia="仿宋_GB2312"/>
        </w:rPr>
        <w:t xml:space="preserve"> 346.62 </w:t>
      </w:r>
      <w:r>
        <w:rPr>
          <w:rFonts w:hint="eastAsia" w:ascii="仿宋_GB2312" w:eastAsia="仿宋_GB2312"/>
        </w:rPr>
        <w:t>万元，其中：财政拨款收入</w:t>
      </w:r>
    </w:p>
    <w:p>
      <w:pPr>
        <w:pStyle w:val="4"/>
        <w:spacing w:before="214" w:line="364" w:lineRule="auto"/>
        <w:ind w:left="320" w:right="439"/>
        <w:jc w:val="both"/>
      </w:pPr>
      <w:r>
        <w:rPr>
          <w:rFonts w:ascii="仿宋_GB2312" w:eastAsia="仿宋_GB2312"/>
        </w:rPr>
        <w:t>345.52</w:t>
      </w:r>
      <w:r>
        <w:rPr>
          <w:rFonts w:ascii="仿宋_GB2312" w:eastAsia="仿宋_GB2312"/>
          <w:spacing w:val="-33"/>
        </w:rPr>
        <w:t xml:space="preserve"> </w:t>
      </w:r>
      <w:r>
        <w:rPr>
          <w:rFonts w:hint="eastAsia" w:ascii="仿宋_GB2312" w:eastAsia="仿宋_GB2312"/>
          <w:spacing w:val="-33"/>
        </w:rPr>
        <w:t>万元，占</w:t>
      </w:r>
      <w:r>
        <w:rPr>
          <w:rFonts w:ascii="仿宋_GB2312" w:eastAsia="仿宋_GB2312"/>
          <w:spacing w:val="-33"/>
        </w:rPr>
        <w:t xml:space="preserve"> </w:t>
      </w:r>
      <w:r>
        <w:rPr>
          <w:rFonts w:ascii="仿宋_GB2312" w:eastAsia="仿宋_GB2312"/>
          <w:spacing w:val="-4"/>
        </w:rPr>
        <w:t>99.7%</w:t>
      </w:r>
      <w:r>
        <w:rPr>
          <w:rFonts w:hint="eastAsia" w:ascii="仿宋_GB2312" w:eastAsia="仿宋_GB2312"/>
          <w:spacing w:val="-12"/>
        </w:rPr>
        <w:t>；上级补助收入</w:t>
      </w:r>
      <w:r>
        <w:rPr>
          <w:rFonts w:ascii="仿宋_GB2312" w:eastAsia="仿宋_GB2312"/>
          <w:spacing w:val="-12"/>
        </w:rPr>
        <w:t xml:space="preserve"> </w:t>
      </w:r>
      <w:r>
        <w:rPr>
          <w:rFonts w:ascii="仿宋_GB2312" w:eastAsia="仿宋_GB2312"/>
        </w:rPr>
        <w:t>0</w:t>
      </w:r>
      <w:r>
        <w:rPr>
          <w:rFonts w:ascii="仿宋_GB2312" w:eastAsia="仿宋_GB2312"/>
          <w:spacing w:val="-32"/>
        </w:rPr>
        <w:t xml:space="preserve"> </w:t>
      </w:r>
      <w:r>
        <w:rPr>
          <w:rFonts w:hint="eastAsia" w:ascii="仿宋_GB2312" w:eastAsia="仿宋_GB2312"/>
          <w:spacing w:val="-32"/>
        </w:rPr>
        <w:t>万元，占</w:t>
      </w:r>
      <w:r>
        <w:rPr>
          <w:rFonts w:ascii="仿宋_GB2312" w:eastAsia="仿宋_GB2312"/>
          <w:spacing w:val="-32"/>
        </w:rPr>
        <w:t xml:space="preserve"> </w:t>
      </w:r>
      <w:r>
        <w:rPr>
          <w:rFonts w:ascii="仿宋_GB2312" w:eastAsia="仿宋_GB2312"/>
          <w:spacing w:val="-5"/>
        </w:rPr>
        <w:t>100</w:t>
      </w:r>
      <w:r>
        <w:rPr>
          <w:rFonts w:ascii="仿宋_GB2312" w:eastAsia="仿宋_GB2312"/>
          <w:spacing w:val="-4"/>
        </w:rPr>
        <w:t>%</w:t>
      </w:r>
      <w:r>
        <w:rPr>
          <w:rFonts w:hint="eastAsia" w:ascii="仿宋_GB2312" w:eastAsia="仿宋_GB2312"/>
          <w:spacing w:val="-4"/>
        </w:rPr>
        <w:t>；事</w:t>
      </w:r>
      <w:r>
        <w:rPr>
          <w:rFonts w:hint="eastAsia" w:ascii="仿宋_GB2312" w:eastAsia="仿宋_GB2312"/>
          <w:spacing w:val="-17"/>
        </w:rPr>
        <w:t>业收入</w:t>
      </w:r>
      <w:r>
        <w:rPr>
          <w:rFonts w:ascii="仿宋_GB2312" w:eastAsia="仿宋_GB2312"/>
          <w:spacing w:val="-17"/>
        </w:rPr>
        <w:t xml:space="preserve"> </w:t>
      </w:r>
      <w:r>
        <w:rPr>
          <w:rFonts w:ascii="仿宋_GB2312" w:eastAsia="仿宋_GB2312"/>
        </w:rPr>
        <w:t>0</w:t>
      </w:r>
      <w:r>
        <w:rPr>
          <w:rFonts w:ascii="仿宋_GB2312" w:eastAsia="仿宋_GB2312"/>
          <w:spacing w:val="-23"/>
        </w:rPr>
        <w:t xml:space="preserve"> </w:t>
      </w:r>
      <w:r>
        <w:rPr>
          <w:rFonts w:hint="eastAsia" w:ascii="仿宋_GB2312" w:eastAsia="仿宋_GB2312"/>
          <w:spacing w:val="-23"/>
        </w:rPr>
        <w:t>万元，占</w:t>
      </w:r>
      <w:r>
        <w:rPr>
          <w:rFonts w:ascii="仿宋_GB2312" w:eastAsia="仿宋_GB2312"/>
          <w:spacing w:val="-23"/>
        </w:rPr>
        <w:t xml:space="preserve"> </w:t>
      </w:r>
      <w:r>
        <w:rPr>
          <w:rFonts w:ascii="仿宋_GB2312" w:eastAsia="仿宋_GB2312"/>
          <w:spacing w:val="2"/>
        </w:rPr>
        <w:t>100</w:t>
      </w:r>
      <w:r>
        <w:rPr>
          <w:rFonts w:ascii="仿宋_GB2312" w:eastAsia="仿宋_GB2312"/>
          <w:spacing w:val="-4"/>
        </w:rPr>
        <w:t>%</w:t>
      </w:r>
      <w:r>
        <w:rPr>
          <w:rFonts w:hint="eastAsia" w:ascii="仿宋_GB2312" w:eastAsia="仿宋_GB2312"/>
          <w:spacing w:val="-4"/>
        </w:rPr>
        <w:t>；经营收入</w:t>
      </w:r>
      <w:r>
        <w:rPr>
          <w:rFonts w:ascii="仿宋_GB2312" w:eastAsia="仿宋_GB2312"/>
          <w:spacing w:val="-4"/>
        </w:rPr>
        <w:t>0</w:t>
      </w:r>
      <w:r>
        <w:rPr>
          <w:rFonts w:hint="eastAsia" w:ascii="仿宋_GB2312" w:eastAsia="仿宋_GB2312"/>
          <w:spacing w:val="-4"/>
        </w:rPr>
        <w:t>万元，占</w:t>
      </w:r>
      <w:r>
        <w:rPr>
          <w:rFonts w:ascii="仿宋_GB2312" w:eastAsia="仿宋_GB2312"/>
          <w:spacing w:val="-4"/>
        </w:rPr>
        <w:t xml:space="preserve"> </w:t>
      </w:r>
      <w:r>
        <w:rPr>
          <w:rFonts w:ascii="仿宋_GB2312" w:eastAsia="仿宋_GB2312"/>
          <w:spacing w:val="2"/>
        </w:rPr>
        <w:t>100</w:t>
      </w:r>
      <w:r>
        <w:rPr>
          <w:rFonts w:ascii="仿宋_GB2312" w:eastAsia="仿宋_GB2312"/>
          <w:spacing w:val="3"/>
        </w:rPr>
        <w:t>%</w:t>
      </w:r>
      <w:r>
        <w:rPr>
          <w:rFonts w:hint="eastAsia" w:ascii="仿宋_GB2312" w:eastAsia="仿宋_GB2312"/>
          <w:spacing w:val="3"/>
        </w:rPr>
        <w:t>；附属单</w:t>
      </w:r>
      <w:r>
        <w:rPr>
          <w:rFonts w:hint="eastAsia" w:ascii="仿宋_GB2312" w:eastAsia="仿宋_GB2312"/>
          <w:spacing w:val="-12"/>
        </w:rPr>
        <w:t>位上缴收入</w:t>
      </w:r>
      <w:r>
        <w:rPr>
          <w:rFonts w:ascii="仿宋_GB2312" w:eastAsia="仿宋_GB2312"/>
          <w:spacing w:val="-12"/>
        </w:rPr>
        <w:t xml:space="preserve"> </w:t>
      </w:r>
      <w:r>
        <w:rPr>
          <w:rFonts w:ascii="仿宋_GB2312" w:eastAsia="仿宋_GB2312"/>
        </w:rPr>
        <w:t>0</w:t>
      </w:r>
      <w:r>
        <w:rPr>
          <w:rFonts w:ascii="仿宋_GB2312" w:eastAsia="仿宋_GB2312"/>
          <w:spacing w:val="-30"/>
        </w:rPr>
        <w:t xml:space="preserve"> </w:t>
      </w:r>
      <w:r>
        <w:rPr>
          <w:rFonts w:hint="eastAsia" w:ascii="仿宋_GB2312" w:eastAsia="仿宋_GB2312"/>
          <w:spacing w:val="-30"/>
        </w:rPr>
        <w:t>万元，占</w:t>
      </w:r>
      <w:r>
        <w:rPr>
          <w:rFonts w:ascii="仿宋_GB2312" w:eastAsia="仿宋_GB2312"/>
          <w:spacing w:val="-30"/>
        </w:rPr>
        <w:t xml:space="preserve"> </w:t>
      </w:r>
      <w:r>
        <w:rPr>
          <w:rFonts w:ascii="仿宋_GB2312" w:eastAsia="仿宋_GB2312"/>
        </w:rPr>
        <w:t>100</w:t>
      </w:r>
      <w:r>
        <w:rPr>
          <w:rFonts w:ascii="仿宋_GB2312" w:eastAsia="仿宋_GB2312"/>
          <w:spacing w:val="-12"/>
        </w:rPr>
        <w:t>%</w:t>
      </w:r>
      <w:r>
        <w:rPr>
          <w:rFonts w:hint="eastAsia" w:ascii="仿宋_GB2312" w:eastAsia="仿宋_GB2312"/>
          <w:spacing w:val="-12"/>
        </w:rPr>
        <w:t>；其他收入</w:t>
      </w:r>
      <w:r>
        <w:rPr>
          <w:rFonts w:ascii="仿宋_GB2312" w:eastAsia="仿宋_GB2312"/>
          <w:spacing w:val="-12"/>
        </w:rPr>
        <w:t xml:space="preserve"> </w:t>
      </w:r>
      <w:r>
        <w:rPr>
          <w:rFonts w:ascii="仿宋_GB2312" w:eastAsia="仿宋_GB2312"/>
        </w:rPr>
        <w:t>1.1</w:t>
      </w:r>
      <w:r>
        <w:rPr>
          <w:rFonts w:ascii="仿宋_GB2312" w:eastAsia="仿宋_GB2312"/>
          <w:spacing w:val="-30"/>
        </w:rPr>
        <w:t xml:space="preserve"> </w:t>
      </w:r>
      <w:r>
        <w:rPr>
          <w:rFonts w:hint="eastAsia" w:ascii="仿宋_GB2312" w:eastAsia="仿宋_GB2312"/>
          <w:spacing w:val="-30"/>
        </w:rPr>
        <w:t>万元，占</w:t>
      </w:r>
      <w:r>
        <w:rPr>
          <w:rFonts w:ascii="仿宋_GB2312" w:eastAsia="仿宋_GB2312"/>
          <w:spacing w:val="-30"/>
        </w:rPr>
        <w:t xml:space="preserve"> </w:t>
      </w:r>
      <w:r>
        <w:rPr>
          <w:rFonts w:ascii="仿宋_GB2312" w:eastAsia="仿宋_GB2312"/>
        </w:rPr>
        <w:t>0.3%</w:t>
      </w:r>
      <w:r>
        <w:rPr>
          <w:rFonts w:hint="eastAsia"/>
        </w:rPr>
        <w:t>。</w:t>
      </w:r>
    </w:p>
    <w:p>
      <w:pPr>
        <w:pStyle w:val="4"/>
        <w:spacing w:before="46"/>
        <w:ind w:left="960"/>
        <w:rPr>
          <w:rFonts w:ascii="黑体" w:eastAsia="黑体"/>
        </w:rPr>
      </w:pPr>
      <w:bookmarkStart w:id="15" w:name="三、支出决算情况说明"/>
      <w:bookmarkEnd w:id="15"/>
      <w:r>
        <w:rPr>
          <w:rFonts w:hint="eastAsia" w:ascii="黑体" w:eastAsia="黑体"/>
        </w:rPr>
        <w:t>三、支出决算情况说明</w:t>
      </w:r>
    </w:p>
    <w:p>
      <w:pPr>
        <w:pStyle w:val="4"/>
        <w:spacing w:before="135" w:line="364" w:lineRule="auto"/>
        <w:ind w:left="320" w:right="598" w:firstLine="640"/>
        <w:jc w:val="both"/>
        <w:rPr>
          <w:rFonts w:ascii="仿宋_GB2312" w:eastAsia="仿宋_GB2312"/>
        </w:rPr>
      </w:pPr>
      <w:r>
        <w:rPr>
          <w:rFonts w:ascii="仿宋_GB2312" w:eastAsia="仿宋_GB2312"/>
        </w:rPr>
        <w:t>2019</w:t>
      </w:r>
      <w:r>
        <w:rPr>
          <w:rFonts w:ascii="仿宋_GB2312" w:eastAsia="仿宋_GB2312"/>
          <w:spacing w:val="-16"/>
        </w:rPr>
        <w:t xml:space="preserve"> </w:t>
      </w:r>
      <w:r>
        <w:rPr>
          <w:rFonts w:hint="eastAsia" w:ascii="仿宋_GB2312" w:eastAsia="仿宋_GB2312"/>
          <w:spacing w:val="-16"/>
        </w:rPr>
        <w:t>年度支出合计</w:t>
      </w:r>
      <w:r>
        <w:rPr>
          <w:rFonts w:ascii="仿宋_GB2312" w:eastAsia="仿宋_GB2312"/>
          <w:spacing w:val="-16"/>
        </w:rPr>
        <w:t xml:space="preserve"> </w:t>
      </w:r>
      <w:r>
        <w:rPr>
          <w:rFonts w:ascii="仿宋_GB2312" w:eastAsia="仿宋_GB2312"/>
        </w:rPr>
        <w:t>57.08</w:t>
      </w:r>
      <w:r>
        <w:rPr>
          <w:rFonts w:ascii="仿宋_GB2312" w:eastAsia="仿宋_GB2312"/>
          <w:spacing w:val="-9"/>
        </w:rPr>
        <w:t xml:space="preserve"> </w:t>
      </w:r>
      <w:r>
        <w:rPr>
          <w:rFonts w:hint="eastAsia" w:ascii="仿宋_GB2312" w:eastAsia="仿宋_GB2312"/>
          <w:spacing w:val="-9"/>
        </w:rPr>
        <w:t>万元，其中：基本支出</w:t>
      </w:r>
      <w:r>
        <w:rPr>
          <w:rFonts w:ascii="仿宋_GB2312" w:eastAsia="仿宋_GB2312"/>
          <w:spacing w:val="-9"/>
        </w:rPr>
        <w:t xml:space="preserve"> </w:t>
      </w:r>
      <w:r>
        <w:rPr>
          <w:rFonts w:ascii="仿宋_GB2312" w:eastAsia="仿宋_GB2312"/>
        </w:rPr>
        <w:t xml:space="preserve">8.93 </w:t>
      </w:r>
      <w:r>
        <w:rPr>
          <w:rFonts w:hint="eastAsia" w:ascii="仿宋_GB2312" w:eastAsia="仿宋_GB2312"/>
          <w:spacing w:val="-11"/>
        </w:rPr>
        <w:t>万元，占</w:t>
      </w:r>
      <w:r>
        <w:rPr>
          <w:rFonts w:ascii="仿宋_GB2312" w:eastAsia="仿宋_GB2312"/>
          <w:spacing w:val="-11"/>
        </w:rPr>
        <w:t xml:space="preserve"> </w:t>
      </w:r>
      <w:r>
        <w:rPr>
          <w:rFonts w:ascii="仿宋_GB2312" w:eastAsia="仿宋_GB2312"/>
          <w:spacing w:val="3"/>
        </w:rPr>
        <w:t>15.6</w:t>
      </w:r>
      <w:r>
        <w:rPr>
          <w:rFonts w:ascii="仿宋_GB2312" w:eastAsia="仿宋_GB2312"/>
          <w:spacing w:val="-8"/>
        </w:rPr>
        <w:t>%</w:t>
      </w:r>
      <w:r>
        <w:rPr>
          <w:rFonts w:hint="eastAsia" w:ascii="仿宋_GB2312" w:eastAsia="仿宋_GB2312"/>
          <w:spacing w:val="-8"/>
        </w:rPr>
        <w:t>；项目支出</w:t>
      </w:r>
      <w:r>
        <w:rPr>
          <w:rFonts w:ascii="仿宋_GB2312" w:eastAsia="仿宋_GB2312"/>
          <w:spacing w:val="-8"/>
        </w:rPr>
        <w:t xml:space="preserve"> </w:t>
      </w:r>
      <w:r>
        <w:rPr>
          <w:rFonts w:ascii="仿宋_GB2312" w:eastAsia="仿宋_GB2312"/>
        </w:rPr>
        <w:t>48.15</w:t>
      </w:r>
      <w:r>
        <w:rPr>
          <w:rFonts w:ascii="仿宋_GB2312" w:eastAsia="仿宋_GB2312"/>
          <w:spacing w:val="-24"/>
        </w:rPr>
        <w:t xml:space="preserve"> </w:t>
      </w:r>
      <w:r>
        <w:rPr>
          <w:rFonts w:hint="eastAsia" w:ascii="仿宋_GB2312" w:eastAsia="仿宋_GB2312"/>
          <w:spacing w:val="-24"/>
        </w:rPr>
        <w:t>万元，占</w:t>
      </w:r>
      <w:r>
        <w:rPr>
          <w:rFonts w:ascii="仿宋_GB2312" w:eastAsia="仿宋_GB2312"/>
          <w:spacing w:val="-24"/>
        </w:rPr>
        <w:t xml:space="preserve"> </w:t>
      </w:r>
      <w:r>
        <w:rPr>
          <w:rFonts w:ascii="仿宋_GB2312" w:eastAsia="仿宋_GB2312"/>
          <w:spacing w:val="2"/>
        </w:rPr>
        <w:t>84.4</w:t>
      </w:r>
      <w:r>
        <w:rPr>
          <w:rFonts w:ascii="仿宋_GB2312" w:eastAsia="仿宋_GB2312"/>
          <w:spacing w:val="3"/>
        </w:rPr>
        <w:t>%</w:t>
      </w:r>
      <w:r>
        <w:rPr>
          <w:rFonts w:hint="eastAsia" w:ascii="仿宋_GB2312" w:eastAsia="仿宋_GB2312"/>
          <w:spacing w:val="3"/>
        </w:rPr>
        <w:t>；上缴上</w:t>
      </w:r>
      <w:r>
        <w:rPr>
          <w:rFonts w:hint="eastAsia" w:ascii="仿宋_GB2312" w:eastAsia="仿宋_GB2312"/>
          <w:spacing w:val="-17"/>
        </w:rPr>
        <w:t>级支出</w:t>
      </w:r>
      <w:r>
        <w:rPr>
          <w:rFonts w:ascii="仿宋_GB2312" w:eastAsia="仿宋_GB2312"/>
          <w:spacing w:val="-17"/>
        </w:rPr>
        <w:t xml:space="preserve"> </w:t>
      </w:r>
      <w:r>
        <w:rPr>
          <w:rFonts w:ascii="仿宋_GB2312" w:eastAsia="仿宋_GB2312"/>
        </w:rPr>
        <w:t>0</w:t>
      </w:r>
      <w:r>
        <w:rPr>
          <w:rFonts w:ascii="仿宋_GB2312" w:eastAsia="仿宋_GB2312"/>
          <w:spacing w:val="-23"/>
        </w:rPr>
        <w:t xml:space="preserve"> </w:t>
      </w:r>
      <w:r>
        <w:rPr>
          <w:rFonts w:hint="eastAsia" w:ascii="仿宋_GB2312" w:eastAsia="仿宋_GB2312"/>
          <w:spacing w:val="-23"/>
        </w:rPr>
        <w:t>万元，占</w:t>
      </w:r>
      <w:r>
        <w:rPr>
          <w:rFonts w:ascii="仿宋_GB2312" w:eastAsia="仿宋_GB2312"/>
          <w:spacing w:val="-23"/>
        </w:rPr>
        <w:t xml:space="preserve"> </w:t>
      </w:r>
      <w:r>
        <w:rPr>
          <w:rFonts w:ascii="仿宋_GB2312" w:eastAsia="仿宋_GB2312"/>
          <w:spacing w:val="2"/>
        </w:rPr>
        <w:t>100</w:t>
      </w:r>
      <w:r>
        <w:rPr>
          <w:rFonts w:ascii="仿宋_GB2312" w:eastAsia="仿宋_GB2312"/>
          <w:spacing w:val="-8"/>
        </w:rPr>
        <w:t>%</w:t>
      </w:r>
      <w:r>
        <w:rPr>
          <w:rFonts w:hint="eastAsia" w:ascii="仿宋_GB2312" w:eastAsia="仿宋_GB2312"/>
          <w:spacing w:val="-8"/>
        </w:rPr>
        <w:t>；经营支出</w:t>
      </w:r>
      <w:r>
        <w:rPr>
          <w:rFonts w:ascii="仿宋_GB2312" w:eastAsia="仿宋_GB2312"/>
          <w:spacing w:val="-8"/>
        </w:rPr>
        <w:t xml:space="preserve"> </w:t>
      </w:r>
      <w:r>
        <w:rPr>
          <w:rFonts w:ascii="仿宋_GB2312" w:eastAsia="仿宋_GB2312"/>
        </w:rPr>
        <w:t>0</w:t>
      </w:r>
      <w:r>
        <w:rPr>
          <w:rFonts w:ascii="仿宋_GB2312" w:eastAsia="仿宋_GB2312"/>
          <w:spacing w:val="-23"/>
        </w:rPr>
        <w:t xml:space="preserve"> </w:t>
      </w:r>
      <w:r>
        <w:rPr>
          <w:rFonts w:hint="eastAsia" w:ascii="仿宋_GB2312" w:eastAsia="仿宋_GB2312"/>
          <w:spacing w:val="-23"/>
        </w:rPr>
        <w:t>万元，占</w:t>
      </w:r>
      <w:r>
        <w:rPr>
          <w:rFonts w:ascii="仿宋_GB2312" w:eastAsia="仿宋_GB2312"/>
          <w:spacing w:val="-23"/>
        </w:rPr>
        <w:t xml:space="preserve"> </w:t>
      </w:r>
      <w:r>
        <w:rPr>
          <w:rFonts w:ascii="仿宋_GB2312" w:eastAsia="仿宋_GB2312"/>
          <w:spacing w:val="2"/>
        </w:rPr>
        <w:t>100%</w:t>
      </w:r>
      <w:r>
        <w:rPr>
          <w:rFonts w:hint="eastAsia" w:ascii="仿宋_GB2312" w:eastAsia="仿宋_GB2312"/>
          <w:spacing w:val="2"/>
        </w:rPr>
        <w:t>；对附</w:t>
      </w:r>
      <w:r>
        <w:rPr>
          <w:rFonts w:hint="eastAsia" w:ascii="仿宋_GB2312" w:eastAsia="仿宋_GB2312"/>
          <w:spacing w:val="-9"/>
        </w:rPr>
        <w:t>属单位补助支出</w:t>
      </w:r>
      <w:r>
        <w:rPr>
          <w:rFonts w:ascii="仿宋_GB2312" w:eastAsia="仿宋_GB2312"/>
          <w:spacing w:val="-9"/>
        </w:rPr>
        <w:t xml:space="preserve"> </w:t>
      </w:r>
      <w:r>
        <w:rPr>
          <w:rFonts w:ascii="仿宋_GB2312" w:eastAsia="仿宋_GB2312"/>
        </w:rPr>
        <w:t>0</w:t>
      </w:r>
      <w:r>
        <w:rPr>
          <w:rFonts w:ascii="仿宋_GB2312" w:eastAsia="仿宋_GB2312"/>
          <w:spacing w:val="-28"/>
        </w:rPr>
        <w:t xml:space="preserve"> </w:t>
      </w:r>
      <w:r>
        <w:rPr>
          <w:rFonts w:hint="eastAsia" w:ascii="仿宋_GB2312" w:eastAsia="仿宋_GB2312"/>
          <w:spacing w:val="-28"/>
        </w:rPr>
        <w:t>万元，占</w:t>
      </w:r>
      <w:r>
        <w:rPr>
          <w:rFonts w:ascii="仿宋_GB2312" w:eastAsia="仿宋_GB2312"/>
          <w:spacing w:val="-28"/>
        </w:rPr>
        <w:t xml:space="preserve"> </w:t>
      </w:r>
      <w:r>
        <w:rPr>
          <w:rFonts w:ascii="仿宋_GB2312" w:eastAsia="仿宋_GB2312"/>
        </w:rPr>
        <w:t>100%</w:t>
      </w:r>
      <w:r>
        <w:rPr>
          <w:rFonts w:hint="eastAsia" w:ascii="仿宋_GB2312" w:eastAsia="仿宋_GB2312"/>
        </w:rPr>
        <w:t>。</w:t>
      </w:r>
    </w:p>
    <w:p>
      <w:pPr>
        <w:pStyle w:val="4"/>
        <w:spacing w:before="48"/>
        <w:ind w:left="960"/>
        <w:rPr>
          <w:rFonts w:ascii="黑体" w:eastAsia="黑体"/>
        </w:rPr>
      </w:pPr>
      <w:bookmarkStart w:id="16" w:name="四、财政拨款收入支出决算总体情况说明"/>
      <w:bookmarkEnd w:id="16"/>
      <w:r>
        <w:rPr>
          <w:rFonts w:hint="eastAsia" w:ascii="黑体" w:eastAsia="黑体"/>
        </w:rPr>
        <w:t>四、财政拨款收入支出决算总体情况说明</w:t>
      </w:r>
    </w:p>
    <w:p>
      <w:pPr>
        <w:pStyle w:val="4"/>
        <w:spacing w:before="181" w:line="345" w:lineRule="auto"/>
        <w:ind w:left="320" w:right="439" w:firstLine="640"/>
        <w:jc w:val="both"/>
        <w:rPr>
          <w:rFonts w:ascii="仿宋_GB2312" w:eastAsia="仿宋_GB2312"/>
        </w:rPr>
      </w:pPr>
      <w:bookmarkStart w:id="17" w:name="2019年度财政拨款收入总计为345.52万元，与上年度相比，收入总计减少59."/>
      <w:bookmarkEnd w:id="17"/>
      <w:r>
        <w:rPr>
          <w:rFonts w:ascii="仿宋_GB2312" w:eastAsia="仿宋_GB2312"/>
        </w:rPr>
        <w:t>2019</w:t>
      </w:r>
      <w:r>
        <w:rPr>
          <w:rFonts w:ascii="仿宋_GB2312" w:eastAsia="仿宋_GB2312"/>
          <w:spacing w:val="-11"/>
        </w:rPr>
        <w:t xml:space="preserve"> </w:t>
      </w:r>
      <w:r>
        <w:rPr>
          <w:rFonts w:hint="eastAsia" w:ascii="仿宋_GB2312" w:eastAsia="仿宋_GB2312"/>
          <w:spacing w:val="-11"/>
        </w:rPr>
        <w:t>年度财政拨款收入总计为</w:t>
      </w:r>
      <w:r>
        <w:rPr>
          <w:rFonts w:ascii="仿宋_GB2312" w:eastAsia="仿宋_GB2312"/>
          <w:spacing w:val="-11"/>
        </w:rPr>
        <w:t xml:space="preserve"> </w:t>
      </w:r>
      <w:r>
        <w:rPr>
          <w:rFonts w:ascii="仿宋_GB2312" w:eastAsia="仿宋_GB2312"/>
        </w:rPr>
        <w:t>345.52</w:t>
      </w:r>
      <w:r>
        <w:rPr>
          <w:rFonts w:ascii="仿宋_GB2312" w:eastAsia="仿宋_GB2312"/>
          <w:spacing w:val="-8"/>
        </w:rPr>
        <w:t xml:space="preserve"> </w:t>
      </w:r>
      <w:r>
        <w:rPr>
          <w:rFonts w:hint="eastAsia" w:ascii="仿宋_GB2312" w:eastAsia="仿宋_GB2312"/>
          <w:spacing w:val="-8"/>
        </w:rPr>
        <w:t>万元，与上年度相比，收入总计减少</w:t>
      </w:r>
      <w:r>
        <w:rPr>
          <w:rFonts w:ascii="仿宋_GB2312" w:eastAsia="仿宋_GB2312"/>
          <w:spacing w:val="-8"/>
        </w:rPr>
        <w:t xml:space="preserve"> </w:t>
      </w:r>
      <w:r>
        <w:rPr>
          <w:rFonts w:ascii="仿宋_GB2312" w:eastAsia="仿宋_GB2312"/>
        </w:rPr>
        <w:t>59.64</w:t>
      </w:r>
      <w:r>
        <w:rPr>
          <w:rFonts w:ascii="仿宋_GB2312" w:eastAsia="仿宋_GB2312"/>
          <w:spacing w:val="-23"/>
        </w:rPr>
        <w:t xml:space="preserve"> </w:t>
      </w:r>
      <w:r>
        <w:rPr>
          <w:rFonts w:hint="eastAsia" w:ascii="仿宋_GB2312" w:eastAsia="仿宋_GB2312"/>
          <w:spacing w:val="-23"/>
        </w:rPr>
        <w:t>万元，下降</w:t>
      </w:r>
      <w:r>
        <w:rPr>
          <w:rFonts w:ascii="仿宋_GB2312" w:eastAsia="仿宋_GB2312"/>
          <w:spacing w:val="-23"/>
        </w:rPr>
        <w:t xml:space="preserve"> </w:t>
      </w:r>
      <w:r>
        <w:rPr>
          <w:rFonts w:ascii="仿宋_GB2312" w:eastAsia="仿宋_GB2312"/>
        </w:rPr>
        <w:t>14.7%</w:t>
      </w:r>
      <w:r>
        <w:rPr>
          <w:rFonts w:hint="eastAsia" w:ascii="仿宋_GB2312" w:eastAsia="仿宋_GB2312"/>
          <w:spacing w:val="2"/>
        </w:rPr>
        <w:t>。主要原因是</w:t>
      </w:r>
      <w:r>
        <w:rPr>
          <w:rFonts w:hint="eastAsia" w:ascii="仿宋_GB2312" w:eastAsia="仿宋_GB2312"/>
          <w:spacing w:val="-14"/>
          <w:w w:val="95"/>
        </w:rPr>
        <w:t>人员减少，工资减少，退休人员调整至社保发放，经费减少。</w:t>
      </w:r>
    </w:p>
    <w:p>
      <w:pPr>
        <w:pStyle w:val="4"/>
        <w:spacing w:line="408" w:lineRule="exact"/>
        <w:ind w:left="960"/>
        <w:jc w:val="both"/>
        <w:rPr>
          <w:rFonts w:ascii="仿宋_GB2312" w:eastAsia="仿宋_GB2312"/>
        </w:rPr>
      </w:pPr>
      <w:bookmarkStart w:id="18" w:name="2019年度财政拨款支出总计为364.94万元，与上年度相比，支出总计增加减少3"/>
      <w:bookmarkEnd w:id="18"/>
      <w:r>
        <w:rPr>
          <w:rFonts w:ascii="仿宋_GB2312" w:eastAsia="仿宋_GB2312"/>
        </w:rPr>
        <w:t xml:space="preserve">2019 </w:t>
      </w:r>
      <w:r>
        <w:rPr>
          <w:rFonts w:hint="eastAsia" w:ascii="仿宋_GB2312" w:eastAsia="仿宋_GB2312"/>
        </w:rPr>
        <w:t>年度财政拨款支出总计为</w:t>
      </w:r>
      <w:r>
        <w:rPr>
          <w:rFonts w:ascii="仿宋_GB2312" w:eastAsia="仿宋_GB2312"/>
        </w:rPr>
        <w:t xml:space="preserve"> 364.94 </w:t>
      </w:r>
      <w:r>
        <w:rPr>
          <w:rFonts w:hint="eastAsia" w:ascii="仿宋_GB2312" w:eastAsia="仿宋_GB2312"/>
        </w:rPr>
        <w:t>万元，与上年度</w:t>
      </w:r>
    </w:p>
    <w:p>
      <w:pPr>
        <w:pStyle w:val="4"/>
        <w:spacing w:before="180" w:line="345" w:lineRule="auto"/>
        <w:ind w:left="320" w:right="597"/>
        <w:jc w:val="both"/>
        <w:rPr>
          <w:rFonts w:ascii="仿宋_GB2312" w:eastAsia="仿宋_GB2312"/>
        </w:rPr>
      </w:pPr>
      <w:r>
        <w:rPr>
          <w:rFonts w:hint="eastAsia" w:ascii="仿宋_GB2312" w:eastAsia="仿宋_GB2312"/>
          <w:spacing w:val="-1"/>
        </w:rPr>
        <w:t>相比，支出总计增加减少</w:t>
      </w:r>
      <w:r>
        <w:rPr>
          <w:rFonts w:ascii="仿宋_GB2312" w:eastAsia="仿宋_GB2312"/>
          <w:spacing w:val="-1"/>
        </w:rPr>
        <w:t xml:space="preserve"> </w:t>
      </w:r>
      <w:r>
        <w:rPr>
          <w:rFonts w:ascii="仿宋_GB2312" w:eastAsia="仿宋_GB2312"/>
        </w:rPr>
        <w:t>36.54</w:t>
      </w:r>
      <w:r>
        <w:rPr>
          <w:rFonts w:ascii="仿宋_GB2312" w:eastAsia="仿宋_GB2312"/>
          <w:spacing w:val="-8"/>
        </w:rPr>
        <w:t xml:space="preserve"> </w:t>
      </w:r>
      <w:r>
        <w:rPr>
          <w:rFonts w:hint="eastAsia" w:ascii="仿宋_GB2312" w:eastAsia="仿宋_GB2312"/>
          <w:spacing w:val="-8"/>
        </w:rPr>
        <w:t>万元，下降</w:t>
      </w:r>
      <w:r>
        <w:rPr>
          <w:rFonts w:ascii="仿宋_GB2312" w:eastAsia="仿宋_GB2312"/>
        </w:rPr>
        <w:t>9.1</w:t>
      </w:r>
      <w:r>
        <w:rPr>
          <w:rFonts w:ascii="仿宋_GB2312" w:eastAsia="仿宋_GB2312"/>
          <w:spacing w:val="4"/>
        </w:rPr>
        <w:t>%</w:t>
      </w:r>
      <w:r>
        <w:rPr>
          <w:rFonts w:hint="eastAsia" w:ascii="仿宋_GB2312" w:eastAsia="仿宋_GB2312"/>
          <w:spacing w:val="4"/>
        </w:rPr>
        <w:t>。主要原</w:t>
      </w:r>
      <w:r>
        <w:rPr>
          <w:rFonts w:hint="eastAsia" w:ascii="仿宋_GB2312" w:eastAsia="仿宋_GB2312"/>
          <w:spacing w:val="-2"/>
        </w:rPr>
        <w:t>因是人员减少，工资减少，退休人员调整至社保发放，经费减少。</w:t>
      </w:r>
    </w:p>
    <w:p>
      <w:pPr>
        <w:pStyle w:val="4"/>
        <w:ind w:left="960"/>
        <w:rPr>
          <w:rFonts w:ascii="黑体" w:eastAsia="黑体"/>
        </w:rPr>
      </w:pPr>
      <w:bookmarkStart w:id="19" w:name="五、一般公共预算财政拨款支出决算情况说明"/>
      <w:bookmarkEnd w:id="19"/>
      <w:r>
        <w:rPr>
          <w:rFonts w:hint="eastAsia" w:ascii="黑体" w:eastAsia="黑体"/>
        </w:rPr>
        <w:t>五、一般公共预算财政拨款支出决算情况说明</w:t>
      </w:r>
    </w:p>
    <w:p>
      <w:pPr>
        <w:rPr>
          <w:rFonts w:ascii="黑体" w:eastAsia="黑体"/>
        </w:rPr>
        <w:sectPr>
          <w:pgSz w:w="11910" w:h="16840"/>
          <w:pgMar w:top="1540" w:right="1200" w:bottom="900" w:left="1480" w:header="0" w:footer="704" w:gutter="0"/>
          <w:cols w:space="720" w:num="1"/>
        </w:sectPr>
      </w:pPr>
    </w:p>
    <w:p>
      <w:pPr>
        <w:pStyle w:val="3"/>
        <w:spacing w:before="35"/>
      </w:pPr>
      <w:r>
        <w:rPr>
          <w:rFonts w:hint="eastAsia"/>
        </w:rPr>
        <w:t>（一）总体情况。</w:t>
      </w:r>
    </w:p>
    <w:p>
      <w:pPr>
        <w:pStyle w:val="4"/>
        <w:spacing w:before="179" w:line="345" w:lineRule="auto"/>
        <w:ind w:left="320" w:right="600" w:firstLine="640"/>
        <w:jc w:val="both"/>
        <w:rPr>
          <w:rFonts w:ascii="仿宋_GB2312" w:eastAsia="仿宋_GB2312"/>
        </w:rPr>
      </w:pPr>
      <w:bookmarkStart w:id="20" w:name="2019年度一般公共预算财政拨款支出364.94万元，占本年支出合计的99.7%"/>
      <w:bookmarkEnd w:id="20"/>
      <w:r>
        <w:rPr>
          <w:rFonts w:ascii="仿宋_GB2312" w:eastAsia="仿宋_GB2312"/>
        </w:rPr>
        <w:t>2019</w:t>
      </w:r>
      <w:r>
        <w:rPr>
          <w:rFonts w:ascii="仿宋_GB2312" w:eastAsia="仿宋_GB2312"/>
          <w:spacing w:val="-11"/>
        </w:rPr>
        <w:t xml:space="preserve"> </w:t>
      </w:r>
      <w:r>
        <w:rPr>
          <w:rFonts w:hint="eastAsia" w:ascii="仿宋_GB2312" w:eastAsia="仿宋_GB2312"/>
          <w:spacing w:val="-11"/>
        </w:rPr>
        <w:t>年度一般公共预算财政拨款支出</w:t>
      </w:r>
      <w:r>
        <w:rPr>
          <w:rFonts w:ascii="仿宋_GB2312" w:eastAsia="仿宋_GB2312"/>
          <w:spacing w:val="-11"/>
        </w:rPr>
        <w:t xml:space="preserve"> </w:t>
      </w:r>
      <w:r>
        <w:rPr>
          <w:rFonts w:ascii="仿宋_GB2312" w:eastAsia="仿宋_GB2312"/>
        </w:rPr>
        <w:t>364.94</w:t>
      </w:r>
      <w:r>
        <w:rPr>
          <w:rFonts w:ascii="仿宋_GB2312" w:eastAsia="仿宋_GB2312"/>
          <w:spacing w:val="-16"/>
        </w:rPr>
        <w:t xml:space="preserve"> </w:t>
      </w:r>
      <w:r>
        <w:rPr>
          <w:rFonts w:hint="eastAsia" w:ascii="仿宋_GB2312" w:eastAsia="仿宋_GB2312"/>
          <w:spacing w:val="-16"/>
        </w:rPr>
        <w:t>万元，占</w:t>
      </w:r>
      <w:r>
        <w:rPr>
          <w:rFonts w:hint="eastAsia" w:ascii="仿宋_GB2312" w:eastAsia="仿宋_GB2312"/>
          <w:spacing w:val="-8"/>
        </w:rPr>
        <w:t>本年支出合计的</w:t>
      </w:r>
      <w:r>
        <w:rPr>
          <w:rFonts w:ascii="仿宋_GB2312" w:eastAsia="仿宋_GB2312"/>
          <w:spacing w:val="-8"/>
        </w:rPr>
        <w:t xml:space="preserve"> </w:t>
      </w:r>
      <w:r>
        <w:rPr>
          <w:rFonts w:ascii="仿宋_GB2312" w:eastAsia="仿宋_GB2312"/>
        </w:rPr>
        <w:t>99.7%</w:t>
      </w:r>
      <w:r>
        <w:rPr>
          <w:rFonts w:hint="eastAsia" w:ascii="仿宋_GB2312" w:eastAsia="仿宋_GB2312"/>
          <w:spacing w:val="5"/>
        </w:rPr>
        <w:t>。与上年度相比，一般公共预算财政</w:t>
      </w:r>
      <w:r>
        <w:rPr>
          <w:rFonts w:hint="eastAsia" w:ascii="仿宋_GB2312" w:eastAsia="仿宋_GB2312"/>
          <w:spacing w:val="-11"/>
        </w:rPr>
        <w:t>拨款支出减少</w:t>
      </w:r>
      <w:r>
        <w:rPr>
          <w:rFonts w:ascii="仿宋_GB2312" w:eastAsia="仿宋_GB2312"/>
          <w:spacing w:val="-11"/>
        </w:rPr>
        <w:t xml:space="preserve"> </w:t>
      </w:r>
      <w:r>
        <w:rPr>
          <w:rFonts w:ascii="仿宋_GB2312" w:eastAsia="仿宋_GB2312"/>
        </w:rPr>
        <w:t>59.64</w:t>
      </w:r>
      <w:r>
        <w:rPr>
          <w:rFonts w:ascii="仿宋_GB2312" w:eastAsia="仿宋_GB2312"/>
          <w:spacing w:val="-23"/>
        </w:rPr>
        <w:t xml:space="preserve"> </w:t>
      </w:r>
      <w:r>
        <w:rPr>
          <w:rFonts w:hint="eastAsia" w:ascii="仿宋_GB2312" w:eastAsia="仿宋_GB2312"/>
          <w:spacing w:val="-23"/>
        </w:rPr>
        <w:t>万元，下降</w:t>
      </w:r>
      <w:r>
        <w:rPr>
          <w:rFonts w:ascii="仿宋_GB2312" w:eastAsia="仿宋_GB2312"/>
          <w:spacing w:val="-23"/>
        </w:rPr>
        <w:t xml:space="preserve"> </w:t>
      </w:r>
      <w:r>
        <w:rPr>
          <w:rFonts w:ascii="仿宋_GB2312" w:eastAsia="仿宋_GB2312"/>
        </w:rPr>
        <w:t>14.7%</w:t>
      </w:r>
      <w:r>
        <w:rPr>
          <w:rFonts w:hint="eastAsia" w:ascii="仿宋_GB2312" w:eastAsia="仿宋_GB2312"/>
        </w:rPr>
        <w:t>。主要原因是人员减少，工资减少，退休人员调整至社保发放，经费减少。</w:t>
      </w:r>
    </w:p>
    <w:p>
      <w:pPr>
        <w:pStyle w:val="3"/>
      </w:pPr>
      <w:r>
        <w:rPr>
          <w:rFonts w:hint="eastAsia"/>
        </w:rPr>
        <w:t>（二）结构情况。</w:t>
      </w:r>
    </w:p>
    <w:p>
      <w:pPr>
        <w:pStyle w:val="4"/>
        <w:spacing w:before="134" w:line="364" w:lineRule="auto"/>
        <w:ind w:left="320" w:right="600" w:firstLine="640"/>
        <w:rPr>
          <w:rFonts w:ascii="仿宋_GB2312" w:eastAsia="仿宋_GB2312"/>
        </w:rPr>
      </w:pPr>
      <w:r>
        <w:rPr>
          <w:rFonts w:ascii="仿宋_GB2312" w:eastAsia="仿宋_GB2312"/>
        </w:rPr>
        <w:t>2019</w:t>
      </w:r>
      <w:r>
        <w:rPr>
          <w:rFonts w:ascii="仿宋_GB2312" w:eastAsia="仿宋_GB2312"/>
          <w:spacing w:val="-11"/>
        </w:rPr>
        <w:t xml:space="preserve"> </w:t>
      </w:r>
      <w:r>
        <w:rPr>
          <w:rFonts w:hint="eastAsia" w:ascii="仿宋_GB2312" w:eastAsia="仿宋_GB2312"/>
          <w:spacing w:val="-11"/>
        </w:rPr>
        <w:t>年度一般公共预算财政拨款支出</w:t>
      </w:r>
      <w:r>
        <w:rPr>
          <w:rFonts w:ascii="仿宋_GB2312" w:eastAsia="仿宋_GB2312"/>
          <w:spacing w:val="-11"/>
        </w:rPr>
        <w:t xml:space="preserve"> </w:t>
      </w:r>
      <w:r>
        <w:rPr>
          <w:rFonts w:ascii="仿宋_GB2312" w:eastAsia="仿宋_GB2312"/>
        </w:rPr>
        <w:t>364.94</w:t>
      </w:r>
      <w:r>
        <w:rPr>
          <w:rFonts w:ascii="仿宋_GB2312" w:eastAsia="仿宋_GB2312"/>
          <w:spacing w:val="-16"/>
        </w:rPr>
        <w:t xml:space="preserve"> </w:t>
      </w:r>
      <w:r>
        <w:rPr>
          <w:rFonts w:hint="eastAsia" w:ascii="仿宋_GB2312" w:eastAsia="仿宋_GB2312"/>
          <w:spacing w:val="-16"/>
        </w:rPr>
        <w:t>万元，主要用于以下方面：</w:t>
      </w:r>
    </w:p>
    <w:p>
      <w:pPr>
        <w:pStyle w:val="4"/>
        <w:spacing w:before="2" w:line="364" w:lineRule="auto"/>
        <w:ind w:left="320" w:right="438" w:firstLine="640"/>
        <w:rPr>
          <w:rFonts w:ascii="仿宋_GB2312" w:eastAsia="仿宋_GB2312"/>
        </w:rPr>
      </w:pPr>
      <w:r>
        <w:rPr>
          <w:rFonts w:ascii="仿宋_GB2312" w:eastAsia="仿宋_GB2312"/>
        </w:rPr>
        <w:t>(201)</w:t>
      </w:r>
      <w:r>
        <w:rPr>
          <w:rFonts w:hint="eastAsia" w:ascii="仿宋_GB2312" w:eastAsia="仿宋_GB2312"/>
          <w:spacing w:val="3"/>
        </w:rPr>
        <w:t>一般公共服务</w:t>
      </w:r>
      <w:r>
        <w:rPr>
          <w:rFonts w:hint="eastAsia" w:ascii="仿宋_GB2312" w:eastAsia="仿宋_GB2312"/>
          <w:spacing w:val="5"/>
        </w:rPr>
        <w:t>（类）</w:t>
      </w:r>
      <w:r>
        <w:rPr>
          <w:rFonts w:hint="eastAsia" w:ascii="仿宋_GB2312" w:eastAsia="仿宋_GB2312"/>
          <w:spacing w:val="-25"/>
        </w:rPr>
        <w:t>支出</w:t>
      </w:r>
      <w:r>
        <w:rPr>
          <w:rFonts w:ascii="仿宋_GB2312" w:eastAsia="仿宋_GB2312"/>
          <w:spacing w:val="-25"/>
        </w:rPr>
        <w:t xml:space="preserve"> </w:t>
      </w:r>
      <w:r>
        <w:rPr>
          <w:rFonts w:ascii="仿宋_GB2312" w:eastAsia="仿宋_GB2312"/>
        </w:rPr>
        <w:t>233.57</w:t>
      </w:r>
      <w:r>
        <w:rPr>
          <w:rFonts w:ascii="仿宋_GB2312" w:eastAsia="仿宋_GB2312"/>
          <w:spacing w:val="-25"/>
        </w:rPr>
        <w:t xml:space="preserve"> </w:t>
      </w:r>
      <w:r>
        <w:rPr>
          <w:rFonts w:hint="eastAsia" w:ascii="仿宋_GB2312" w:eastAsia="仿宋_GB2312"/>
          <w:spacing w:val="-25"/>
        </w:rPr>
        <w:t>万元，占</w:t>
      </w:r>
      <w:r>
        <w:rPr>
          <w:rFonts w:ascii="仿宋_GB2312" w:eastAsia="仿宋_GB2312"/>
          <w:spacing w:val="-25"/>
        </w:rPr>
        <w:t xml:space="preserve"> </w:t>
      </w:r>
      <w:r>
        <w:rPr>
          <w:rFonts w:ascii="仿宋_GB2312" w:eastAsia="仿宋_GB2312"/>
        </w:rPr>
        <w:t>64%</w:t>
      </w:r>
      <w:r>
        <w:rPr>
          <w:rFonts w:hint="eastAsia" w:ascii="仿宋_GB2312" w:eastAsia="仿宋_GB2312"/>
        </w:rPr>
        <w:t>；</w:t>
      </w:r>
      <w:r>
        <w:rPr>
          <w:rFonts w:ascii="仿宋_GB2312" w:eastAsia="仿宋_GB2312"/>
        </w:rPr>
        <w:t xml:space="preserve"> (207</w:t>
      </w:r>
      <w:r>
        <w:rPr>
          <w:rFonts w:ascii="仿宋_GB2312" w:eastAsia="仿宋_GB2312"/>
          <w:spacing w:val="-9"/>
        </w:rPr>
        <w:t>)</w:t>
      </w:r>
      <w:r>
        <w:rPr>
          <w:rFonts w:hint="eastAsia" w:ascii="仿宋_GB2312" w:eastAsia="仿宋_GB2312"/>
          <w:spacing w:val="-9"/>
        </w:rPr>
        <w:t>文化旅游体育与传媒</w:t>
      </w:r>
      <w:r>
        <w:rPr>
          <w:rFonts w:hint="eastAsia" w:ascii="仿宋_GB2312" w:eastAsia="仿宋_GB2312"/>
        </w:rPr>
        <w:t>（类</w:t>
      </w:r>
      <w:r>
        <w:rPr>
          <w:rFonts w:hint="eastAsia" w:ascii="仿宋_GB2312" w:eastAsia="仿宋_GB2312"/>
          <w:spacing w:val="-84"/>
        </w:rPr>
        <w:t>）</w:t>
      </w:r>
      <w:r>
        <w:rPr>
          <w:rFonts w:hint="eastAsia" w:ascii="仿宋_GB2312" w:eastAsia="仿宋_GB2312"/>
          <w:spacing w:val="-29"/>
        </w:rPr>
        <w:t>支出</w:t>
      </w:r>
      <w:r>
        <w:rPr>
          <w:rFonts w:ascii="仿宋_GB2312" w:eastAsia="仿宋_GB2312"/>
          <w:spacing w:val="-29"/>
        </w:rPr>
        <w:t xml:space="preserve"> </w:t>
      </w:r>
      <w:r>
        <w:rPr>
          <w:rFonts w:ascii="仿宋_GB2312" w:eastAsia="仿宋_GB2312"/>
        </w:rPr>
        <w:t>63.95</w:t>
      </w:r>
      <w:r>
        <w:rPr>
          <w:rFonts w:ascii="仿宋_GB2312" w:eastAsia="仿宋_GB2312"/>
          <w:spacing w:val="-44"/>
        </w:rPr>
        <w:t xml:space="preserve"> </w:t>
      </w:r>
      <w:r>
        <w:rPr>
          <w:rFonts w:hint="eastAsia" w:ascii="仿宋_GB2312" w:eastAsia="仿宋_GB2312"/>
          <w:spacing w:val="-44"/>
        </w:rPr>
        <w:t>万元，占</w:t>
      </w:r>
      <w:r>
        <w:rPr>
          <w:rFonts w:ascii="仿宋_GB2312" w:eastAsia="仿宋_GB2312"/>
          <w:spacing w:val="-44"/>
        </w:rPr>
        <w:t xml:space="preserve"> </w:t>
      </w:r>
      <w:r>
        <w:rPr>
          <w:rFonts w:ascii="仿宋_GB2312" w:eastAsia="仿宋_GB2312"/>
        </w:rPr>
        <w:t>17.5%</w:t>
      </w:r>
      <w:r>
        <w:rPr>
          <w:rFonts w:hint="eastAsia" w:ascii="仿宋_GB2312" w:eastAsia="仿宋_GB2312"/>
        </w:rPr>
        <w:t>；</w:t>
      </w:r>
      <w:r>
        <w:rPr>
          <w:rFonts w:ascii="仿宋_GB2312" w:eastAsia="仿宋_GB2312"/>
        </w:rPr>
        <w:t xml:space="preserve"> (208</w:t>
      </w:r>
      <w:r>
        <w:rPr>
          <w:rFonts w:ascii="仿宋_GB2312" w:eastAsia="仿宋_GB2312"/>
          <w:spacing w:val="-7"/>
        </w:rPr>
        <w:t>)</w:t>
      </w:r>
      <w:r>
        <w:rPr>
          <w:rFonts w:hint="eastAsia" w:ascii="仿宋_GB2312" w:eastAsia="仿宋_GB2312"/>
          <w:spacing w:val="-7"/>
        </w:rPr>
        <w:t>社会保障和就业支出</w:t>
      </w:r>
      <w:r>
        <w:rPr>
          <w:rFonts w:ascii="仿宋_GB2312" w:eastAsia="仿宋_GB2312"/>
          <w:spacing w:val="-7"/>
        </w:rPr>
        <w:t xml:space="preserve"> </w:t>
      </w:r>
      <w:r>
        <w:rPr>
          <w:rFonts w:ascii="仿宋_GB2312" w:eastAsia="仿宋_GB2312"/>
        </w:rPr>
        <w:t>41.23</w:t>
      </w:r>
      <w:r>
        <w:rPr>
          <w:rFonts w:ascii="仿宋_GB2312" w:eastAsia="仿宋_GB2312"/>
          <w:spacing w:val="-25"/>
        </w:rPr>
        <w:t xml:space="preserve"> </w:t>
      </w:r>
      <w:r>
        <w:rPr>
          <w:rFonts w:hint="eastAsia" w:ascii="仿宋_GB2312" w:eastAsia="仿宋_GB2312"/>
          <w:spacing w:val="-25"/>
        </w:rPr>
        <w:t>万元，占</w:t>
      </w:r>
      <w:r>
        <w:rPr>
          <w:rFonts w:ascii="仿宋_GB2312" w:eastAsia="仿宋_GB2312"/>
          <w:spacing w:val="-25"/>
        </w:rPr>
        <w:t xml:space="preserve"> </w:t>
      </w:r>
      <w:r>
        <w:rPr>
          <w:rFonts w:ascii="仿宋_GB2312" w:eastAsia="仿宋_GB2312"/>
        </w:rPr>
        <w:t>11.3%</w:t>
      </w:r>
      <w:r>
        <w:rPr>
          <w:rFonts w:hint="eastAsia" w:ascii="仿宋_GB2312" w:eastAsia="仿宋_GB2312"/>
        </w:rPr>
        <w:t>；</w:t>
      </w:r>
      <w:r>
        <w:rPr>
          <w:rFonts w:ascii="仿宋_GB2312" w:eastAsia="仿宋_GB2312"/>
        </w:rPr>
        <w:t>(210)</w:t>
      </w:r>
      <w:r>
        <w:rPr>
          <w:rFonts w:hint="eastAsia" w:ascii="仿宋_GB2312" w:eastAsia="仿宋_GB2312"/>
        </w:rPr>
        <w:t>卫</w:t>
      </w:r>
      <w:r>
        <w:rPr>
          <w:rFonts w:hint="eastAsia" w:ascii="仿宋_GB2312" w:eastAsia="仿宋_GB2312"/>
          <w:spacing w:val="-28"/>
        </w:rPr>
        <w:t>生健康</w:t>
      </w:r>
      <w:r>
        <w:rPr>
          <w:rFonts w:hint="eastAsia" w:ascii="仿宋_GB2312" w:eastAsia="仿宋_GB2312"/>
        </w:rPr>
        <w:t>（类</w:t>
      </w:r>
      <w:r>
        <w:rPr>
          <w:rFonts w:hint="eastAsia" w:ascii="仿宋_GB2312" w:eastAsia="仿宋_GB2312"/>
          <w:spacing w:val="-82"/>
        </w:rPr>
        <w:t>）</w:t>
      </w:r>
      <w:r>
        <w:rPr>
          <w:rFonts w:hint="eastAsia" w:ascii="仿宋_GB2312" w:eastAsia="仿宋_GB2312"/>
          <w:spacing w:val="-28"/>
        </w:rPr>
        <w:t>支出</w:t>
      </w:r>
      <w:r>
        <w:rPr>
          <w:rFonts w:ascii="仿宋_GB2312" w:eastAsia="仿宋_GB2312"/>
          <w:spacing w:val="-28"/>
        </w:rPr>
        <w:t xml:space="preserve"> </w:t>
      </w:r>
      <w:r>
        <w:rPr>
          <w:rFonts w:ascii="仿宋_GB2312" w:eastAsia="仿宋_GB2312"/>
        </w:rPr>
        <w:t>13.46</w:t>
      </w:r>
      <w:r>
        <w:rPr>
          <w:rFonts w:ascii="仿宋_GB2312" w:eastAsia="仿宋_GB2312"/>
          <w:spacing w:val="-43"/>
        </w:rPr>
        <w:t xml:space="preserve"> </w:t>
      </w:r>
      <w:r>
        <w:rPr>
          <w:rFonts w:hint="eastAsia" w:ascii="仿宋_GB2312" w:eastAsia="仿宋_GB2312"/>
          <w:spacing w:val="-43"/>
        </w:rPr>
        <w:t>万元，占</w:t>
      </w:r>
      <w:r>
        <w:rPr>
          <w:rFonts w:ascii="仿宋_GB2312" w:eastAsia="仿宋_GB2312"/>
          <w:spacing w:val="-43"/>
        </w:rPr>
        <w:t xml:space="preserve"> </w:t>
      </w:r>
      <w:r>
        <w:rPr>
          <w:rFonts w:ascii="仿宋_GB2312" w:eastAsia="仿宋_GB2312"/>
          <w:spacing w:val="-9"/>
        </w:rPr>
        <w:t>3.7%</w:t>
      </w:r>
      <w:r>
        <w:rPr>
          <w:rFonts w:hint="eastAsia" w:ascii="仿宋_GB2312" w:eastAsia="仿宋_GB2312"/>
          <w:spacing w:val="-9"/>
        </w:rPr>
        <w:t>；</w:t>
      </w:r>
      <w:r>
        <w:rPr>
          <w:rFonts w:ascii="仿宋_GB2312" w:eastAsia="仿宋_GB2312"/>
          <w:spacing w:val="-9"/>
        </w:rPr>
        <w:t>(221)</w:t>
      </w:r>
      <w:r>
        <w:rPr>
          <w:rFonts w:hint="eastAsia" w:ascii="仿宋_GB2312" w:eastAsia="仿宋_GB2312"/>
          <w:spacing w:val="-21"/>
        </w:rPr>
        <w:t>住房保障</w:t>
      </w:r>
      <w:r>
        <w:rPr>
          <w:rFonts w:hint="eastAsia" w:ascii="仿宋_GB2312" w:eastAsia="仿宋_GB2312"/>
        </w:rPr>
        <w:t>（类）</w:t>
      </w:r>
      <w:r>
        <w:rPr>
          <w:rFonts w:ascii="仿宋_GB2312" w:eastAsia="仿宋_GB2312"/>
        </w:rPr>
        <w:t xml:space="preserve"> </w:t>
      </w:r>
      <w:r>
        <w:rPr>
          <w:rFonts w:hint="eastAsia" w:ascii="仿宋_GB2312" w:eastAsia="仿宋_GB2312"/>
          <w:spacing w:val="-27"/>
        </w:rPr>
        <w:t>支出</w:t>
      </w:r>
      <w:r>
        <w:rPr>
          <w:rFonts w:ascii="仿宋_GB2312" w:eastAsia="仿宋_GB2312"/>
          <w:spacing w:val="-27"/>
        </w:rPr>
        <w:t xml:space="preserve"> </w:t>
      </w:r>
      <w:r>
        <w:rPr>
          <w:rFonts w:ascii="仿宋_GB2312" w:eastAsia="仿宋_GB2312"/>
        </w:rPr>
        <w:t>12.72</w:t>
      </w:r>
      <w:r>
        <w:rPr>
          <w:rFonts w:ascii="仿宋_GB2312" w:eastAsia="仿宋_GB2312"/>
          <w:spacing w:val="-28"/>
        </w:rPr>
        <w:t xml:space="preserve"> </w:t>
      </w:r>
      <w:r>
        <w:rPr>
          <w:rFonts w:hint="eastAsia" w:ascii="仿宋_GB2312" w:eastAsia="仿宋_GB2312"/>
          <w:spacing w:val="-28"/>
        </w:rPr>
        <w:t>万元，占</w:t>
      </w:r>
      <w:r>
        <w:rPr>
          <w:rFonts w:ascii="仿宋_GB2312" w:eastAsia="仿宋_GB2312"/>
          <w:spacing w:val="-28"/>
        </w:rPr>
        <w:t xml:space="preserve"> </w:t>
      </w:r>
      <w:r>
        <w:rPr>
          <w:rFonts w:ascii="仿宋_GB2312" w:eastAsia="仿宋_GB2312"/>
        </w:rPr>
        <w:t>3.5%</w:t>
      </w:r>
      <w:r>
        <w:rPr>
          <w:rFonts w:hint="eastAsia" w:ascii="仿宋_GB2312" w:eastAsia="仿宋_GB2312"/>
        </w:rPr>
        <w:t>；</w:t>
      </w:r>
    </w:p>
    <w:p>
      <w:pPr>
        <w:pStyle w:val="3"/>
        <w:spacing w:before="4"/>
      </w:pPr>
      <w:r>
        <w:rPr>
          <w:rFonts w:hint="eastAsia"/>
        </w:rPr>
        <w:t>（三）具体情况。</w:t>
      </w:r>
    </w:p>
    <w:p>
      <w:pPr>
        <w:pStyle w:val="4"/>
        <w:spacing w:before="260" w:line="345" w:lineRule="auto"/>
        <w:ind w:left="320" w:right="597" w:firstLine="640"/>
        <w:jc w:val="both"/>
        <w:rPr>
          <w:rFonts w:ascii="仿宋_GB2312" w:eastAsia="仿宋_GB2312"/>
        </w:rPr>
      </w:pPr>
      <w:bookmarkStart w:id="21" w:name="2019年度一般公共预算财政拨款支出年初预算为424.7万元，支出决算为364."/>
      <w:bookmarkEnd w:id="21"/>
      <w:r>
        <w:rPr>
          <w:rFonts w:ascii="仿宋_GB2312" w:eastAsia="仿宋_GB2312"/>
        </w:rPr>
        <w:t>2019</w:t>
      </w:r>
      <w:r>
        <w:rPr>
          <w:rFonts w:ascii="仿宋_GB2312" w:eastAsia="仿宋_GB2312"/>
          <w:spacing w:val="-15"/>
        </w:rPr>
        <w:t xml:space="preserve"> </w:t>
      </w:r>
      <w:r>
        <w:rPr>
          <w:rFonts w:hint="eastAsia" w:ascii="仿宋_GB2312" w:eastAsia="仿宋_GB2312"/>
          <w:spacing w:val="-15"/>
        </w:rPr>
        <w:t>年度一般公共预算财政拨款支出年初预算为</w:t>
      </w:r>
      <w:r>
        <w:rPr>
          <w:rFonts w:ascii="仿宋_GB2312" w:eastAsia="仿宋_GB2312"/>
          <w:spacing w:val="-15"/>
        </w:rPr>
        <w:t xml:space="preserve"> </w:t>
      </w:r>
      <w:r>
        <w:rPr>
          <w:rFonts w:ascii="仿宋_GB2312" w:eastAsia="仿宋_GB2312"/>
        </w:rPr>
        <w:t xml:space="preserve">424.7 </w:t>
      </w:r>
      <w:r>
        <w:rPr>
          <w:rFonts w:hint="eastAsia" w:ascii="仿宋_GB2312" w:eastAsia="仿宋_GB2312"/>
          <w:spacing w:val="-15"/>
        </w:rPr>
        <w:t>万元，支出决算为</w:t>
      </w:r>
      <w:r>
        <w:rPr>
          <w:rFonts w:ascii="仿宋_GB2312" w:eastAsia="仿宋_GB2312"/>
          <w:spacing w:val="-15"/>
        </w:rPr>
        <w:t xml:space="preserve"> </w:t>
      </w:r>
      <w:r>
        <w:rPr>
          <w:rFonts w:ascii="仿宋_GB2312" w:eastAsia="仿宋_GB2312"/>
        </w:rPr>
        <w:t>364.94</w:t>
      </w:r>
      <w:r>
        <w:rPr>
          <w:rFonts w:ascii="仿宋_GB2312" w:eastAsia="仿宋_GB2312"/>
          <w:spacing w:val="-19"/>
        </w:rPr>
        <w:t xml:space="preserve"> </w:t>
      </w:r>
      <w:r>
        <w:rPr>
          <w:rFonts w:hint="eastAsia" w:ascii="仿宋_GB2312" w:eastAsia="仿宋_GB2312"/>
          <w:spacing w:val="-19"/>
        </w:rPr>
        <w:t>万元，完成年初预算的</w:t>
      </w:r>
      <w:r>
        <w:rPr>
          <w:rFonts w:ascii="仿宋_GB2312" w:eastAsia="仿宋_GB2312"/>
          <w:spacing w:val="-19"/>
        </w:rPr>
        <w:t xml:space="preserve"> </w:t>
      </w:r>
      <w:r>
        <w:rPr>
          <w:rFonts w:ascii="仿宋_GB2312" w:eastAsia="仿宋_GB2312"/>
        </w:rPr>
        <w:t>85.9</w:t>
      </w:r>
      <w:r>
        <w:rPr>
          <w:rFonts w:ascii="仿宋_GB2312" w:eastAsia="仿宋_GB2312"/>
          <w:spacing w:val="-11"/>
        </w:rPr>
        <w:t>%</w:t>
      </w:r>
      <w:r>
        <w:rPr>
          <w:rFonts w:hint="eastAsia" w:ascii="仿宋_GB2312" w:eastAsia="仿宋_GB2312"/>
          <w:spacing w:val="-11"/>
        </w:rPr>
        <w:t>。其中：</w:t>
      </w:r>
    </w:p>
    <w:p>
      <w:pPr>
        <w:pStyle w:val="10"/>
        <w:numPr>
          <w:ilvl w:val="0"/>
          <w:numId w:val="2"/>
        </w:numPr>
        <w:tabs>
          <w:tab w:val="left" w:pos="1446"/>
        </w:tabs>
        <w:spacing w:line="345" w:lineRule="auto"/>
        <w:ind w:firstLine="640"/>
        <w:rPr>
          <w:rFonts w:ascii="仿宋_GB2312" w:eastAsia="仿宋_GB2312"/>
          <w:sz w:val="32"/>
          <w:szCs w:val="32"/>
        </w:rPr>
      </w:pPr>
      <w:bookmarkStart w:id="22" w:name="1._一般公共服务支出（类）组织事务（款）其他组织事务支出（项）。年初预算为6万"/>
      <w:bookmarkEnd w:id="22"/>
      <w:r>
        <w:rPr>
          <w:rFonts w:hint="eastAsia" w:ascii="仿宋_GB2312" w:eastAsia="仿宋_GB2312"/>
          <w:spacing w:val="7"/>
          <w:w w:val="95"/>
          <w:sz w:val="32"/>
          <w:szCs w:val="32"/>
        </w:rPr>
        <w:t>一般公共服务支出（类）组织事务</w:t>
      </w:r>
      <w:r>
        <w:rPr>
          <w:rFonts w:hint="eastAsia" w:ascii="仿宋_GB2312" w:eastAsia="仿宋_GB2312"/>
          <w:spacing w:val="9"/>
          <w:w w:val="95"/>
          <w:sz w:val="32"/>
          <w:szCs w:val="32"/>
        </w:rPr>
        <w:t>（</w:t>
      </w:r>
      <w:r>
        <w:rPr>
          <w:rFonts w:hint="eastAsia" w:ascii="仿宋_GB2312" w:eastAsia="仿宋_GB2312"/>
          <w:spacing w:val="7"/>
          <w:w w:val="95"/>
          <w:sz w:val="32"/>
          <w:szCs w:val="32"/>
        </w:rPr>
        <w:t>款）</w:t>
      </w:r>
      <w:r>
        <w:rPr>
          <w:rFonts w:hint="eastAsia" w:ascii="仿宋_GB2312" w:eastAsia="仿宋_GB2312"/>
          <w:spacing w:val="5"/>
          <w:w w:val="95"/>
          <w:sz w:val="32"/>
          <w:szCs w:val="32"/>
        </w:rPr>
        <w:t>其他组织</w:t>
      </w:r>
      <w:r>
        <w:rPr>
          <w:rFonts w:ascii="仿宋_GB2312" w:eastAsia="仿宋_GB2312"/>
          <w:spacing w:val="5"/>
          <w:w w:val="95"/>
          <w:sz w:val="32"/>
          <w:szCs w:val="32"/>
        </w:rPr>
        <w:t xml:space="preserve"> </w:t>
      </w:r>
      <w:r>
        <w:rPr>
          <w:rFonts w:hint="eastAsia" w:ascii="仿宋_GB2312" w:eastAsia="仿宋_GB2312"/>
          <w:spacing w:val="5"/>
          <w:sz w:val="32"/>
          <w:szCs w:val="32"/>
        </w:rPr>
        <w:t>事务支出（项）</w:t>
      </w:r>
      <w:r>
        <w:rPr>
          <w:rFonts w:hint="eastAsia" w:ascii="仿宋_GB2312" w:eastAsia="仿宋_GB2312"/>
          <w:spacing w:val="-8"/>
          <w:sz w:val="32"/>
          <w:szCs w:val="32"/>
        </w:rPr>
        <w:t>。年初预算为</w:t>
      </w:r>
      <w:r>
        <w:rPr>
          <w:rFonts w:ascii="仿宋_GB2312" w:eastAsia="仿宋_GB2312"/>
          <w:spacing w:val="-8"/>
          <w:sz w:val="32"/>
          <w:szCs w:val="32"/>
        </w:rPr>
        <w:t xml:space="preserve"> </w:t>
      </w:r>
      <w:r>
        <w:rPr>
          <w:rFonts w:ascii="仿宋_GB2312" w:eastAsia="仿宋_GB2312"/>
          <w:sz w:val="32"/>
          <w:szCs w:val="32"/>
        </w:rPr>
        <w:t>6</w:t>
      </w:r>
      <w:r>
        <w:rPr>
          <w:rFonts w:ascii="仿宋_GB2312" w:eastAsia="仿宋_GB2312"/>
          <w:spacing w:val="-19"/>
          <w:sz w:val="32"/>
          <w:szCs w:val="32"/>
        </w:rPr>
        <w:t xml:space="preserve"> </w:t>
      </w:r>
      <w:r>
        <w:rPr>
          <w:rFonts w:hint="eastAsia" w:ascii="仿宋_GB2312" w:eastAsia="仿宋_GB2312"/>
          <w:spacing w:val="-19"/>
          <w:sz w:val="32"/>
          <w:szCs w:val="32"/>
        </w:rPr>
        <w:t>万元，支出决算为</w:t>
      </w:r>
      <w:r>
        <w:rPr>
          <w:rFonts w:ascii="仿宋_GB2312" w:eastAsia="仿宋_GB2312"/>
          <w:spacing w:val="-19"/>
          <w:sz w:val="32"/>
          <w:szCs w:val="32"/>
        </w:rPr>
        <w:t xml:space="preserve"> </w:t>
      </w:r>
      <w:r>
        <w:rPr>
          <w:rFonts w:ascii="仿宋_GB2312" w:eastAsia="仿宋_GB2312"/>
          <w:sz w:val="32"/>
          <w:szCs w:val="32"/>
        </w:rPr>
        <w:t>1</w:t>
      </w:r>
      <w:r>
        <w:rPr>
          <w:rFonts w:ascii="仿宋_GB2312" w:eastAsia="仿宋_GB2312"/>
          <w:spacing w:val="-21"/>
          <w:sz w:val="32"/>
          <w:szCs w:val="32"/>
        </w:rPr>
        <w:t xml:space="preserve"> </w:t>
      </w:r>
      <w:r>
        <w:rPr>
          <w:rFonts w:hint="eastAsia" w:ascii="仿宋_GB2312" w:eastAsia="仿宋_GB2312"/>
          <w:spacing w:val="-21"/>
          <w:sz w:val="32"/>
          <w:szCs w:val="32"/>
        </w:rPr>
        <w:t>万元，</w:t>
      </w:r>
      <w:r>
        <w:rPr>
          <w:rFonts w:ascii="仿宋_GB2312" w:eastAsia="仿宋_GB2312"/>
          <w:spacing w:val="-21"/>
          <w:sz w:val="32"/>
          <w:szCs w:val="32"/>
        </w:rPr>
        <w:t xml:space="preserve"> </w:t>
      </w:r>
      <w:r>
        <w:rPr>
          <w:rFonts w:hint="eastAsia" w:ascii="仿宋_GB2312" w:eastAsia="仿宋_GB2312"/>
          <w:spacing w:val="-10"/>
          <w:sz w:val="32"/>
          <w:szCs w:val="32"/>
        </w:rPr>
        <w:t>完成年初预算的</w:t>
      </w:r>
      <w:r>
        <w:rPr>
          <w:rFonts w:ascii="仿宋_GB2312" w:eastAsia="仿宋_GB2312"/>
          <w:spacing w:val="-10"/>
          <w:sz w:val="32"/>
          <w:szCs w:val="32"/>
        </w:rPr>
        <w:t xml:space="preserve"> </w:t>
      </w:r>
      <w:r>
        <w:rPr>
          <w:rFonts w:ascii="仿宋_GB2312" w:eastAsia="仿宋_GB2312"/>
          <w:sz w:val="32"/>
          <w:szCs w:val="32"/>
        </w:rPr>
        <w:t>16.7%</w:t>
      </w:r>
      <w:r>
        <w:rPr>
          <w:rFonts w:hint="eastAsia" w:ascii="仿宋_GB2312" w:eastAsia="仿宋_GB2312"/>
          <w:sz w:val="32"/>
          <w:szCs w:val="32"/>
        </w:rPr>
        <w:t>。决算数与年初预算数存在差异的主</w:t>
      </w:r>
      <w:r>
        <w:rPr>
          <w:rFonts w:hint="eastAsia" w:ascii="仿宋_GB2312" w:eastAsia="仿宋_GB2312"/>
          <w:spacing w:val="-1"/>
          <w:sz w:val="32"/>
          <w:szCs w:val="32"/>
        </w:rPr>
        <w:t>要原因是</w:t>
      </w:r>
      <w:r>
        <w:rPr>
          <w:rFonts w:hint="eastAsia" w:ascii="仿宋_GB2312" w:eastAsia="仿宋_GB2312"/>
          <w:sz w:val="32"/>
          <w:szCs w:val="32"/>
        </w:rPr>
        <w:t>（区</w:t>
      </w:r>
      <w:r>
        <w:rPr>
          <w:rFonts w:hint="eastAsia" w:ascii="仿宋_GB2312" w:eastAsia="仿宋_GB2312"/>
          <w:spacing w:val="-3"/>
          <w:sz w:val="32"/>
          <w:szCs w:val="32"/>
        </w:rPr>
        <w:t>）“不忘初心、牢记使命”工作经费节约支出使用较少。</w:t>
      </w:r>
    </w:p>
    <w:p>
      <w:pPr>
        <w:spacing w:line="345" w:lineRule="auto"/>
        <w:jc w:val="both"/>
        <w:rPr>
          <w:rFonts w:ascii="仿宋_GB2312" w:eastAsia="仿宋_GB2312"/>
          <w:sz w:val="32"/>
          <w:szCs w:val="32"/>
        </w:rPr>
        <w:sectPr>
          <w:pgSz w:w="11910" w:h="16840"/>
          <w:pgMar w:top="1540" w:right="1200" w:bottom="900" w:left="1480" w:header="0" w:footer="704" w:gutter="0"/>
          <w:cols w:space="720" w:num="1"/>
        </w:sectPr>
      </w:pPr>
    </w:p>
    <w:p>
      <w:pPr>
        <w:pStyle w:val="10"/>
        <w:numPr>
          <w:ilvl w:val="0"/>
          <w:numId w:val="2"/>
        </w:numPr>
        <w:tabs>
          <w:tab w:val="left" w:pos="1283"/>
        </w:tabs>
        <w:spacing w:before="35" w:line="345" w:lineRule="auto"/>
        <w:ind w:right="438" w:firstLine="640"/>
        <w:rPr>
          <w:rFonts w:ascii="仿宋_GB2312" w:eastAsia="仿宋_GB2312"/>
          <w:sz w:val="32"/>
          <w:szCs w:val="32"/>
        </w:rPr>
      </w:pPr>
      <w:bookmarkStart w:id="23" w:name="2.一般公共服务支出（类）宣传事务（款）行政运行（项）。年初预算为139.82万"/>
      <w:bookmarkEnd w:id="23"/>
      <w:r>
        <w:rPr>
          <w:rFonts w:hint="eastAsia" w:ascii="仿宋_GB2312" w:eastAsia="仿宋_GB2312"/>
          <w:spacing w:val="-16"/>
          <w:w w:val="95"/>
          <w:sz w:val="32"/>
          <w:szCs w:val="32"/>
        </w:rPr>
        <w:t>一般公共服务支出</w:t>
      </w:r>
      <w:r>
        <w:rPr>
          <w:rFonts w:hint="eastAsia" w:ascii="仿宋_GB2312" w:eastAsia="仿宋_GB2312"/>
          <w:spacing w:val="-3"/>
          <w:w w:val="95"/>
          <w:sz w:val="32"/>
          <w:szCs w:val="32"/>
        </w:rPr>
        <w:t>（</w:t>
      </w:r>
      <w:r>
        <w:rPr>
          <w:rFonts w:hint="eastAsia" w:ascii="仿宋_GB2312" w:eastAsia="仿宋_GB2312"/>
          <w:w w:val="95"/>
          <w:sz w:val="32"/>
          <w:szCs w:val="32"/>
        </w:rPr>
        <w:t>类</w:t>
      </w:r>
      <w:r>
        <w:rPr>
          <w:rFonts w:hint="eastAsia" w:ascii="仿宋_GB2312" w:eastAsia="仿宋_GB2312"/>
          <w:spacing w:val="-132"/>
          <w:w w:val="95"/>
          <w:sz w:val="32"/>
          <w:szCs w:val="32"/>
        </w:rPr>
        <w:t>）</w:t>
      </w:r>
      <w:r>
        <w:rPr>
          <w:rFonts w:hint="eastAsia" w:ascii="仿宋_GB2312" w:eastAsia="仿宋_GB2312"/>
          <w:spacing w:val="-32"/>
          <w:w w:val="95"/>
          <w:sz w:val="32"/>
          <w:szCs w:val="32"/>
        </w:rPr>
        <w:t>宣传事务</w:t>
      </w:r>
      <w:r>
        <w:rPr>
          <w:rFonts w:hint="eastAsia" w:ascii="仿宋_GB2312" w:eastAsia="仿宋_GB2312"/>
          <w:w w:val="95"/>
          <w:sz w:val="32"/>
          <w:szCs w:val="32"/>
        </w:rPr>
        <w:t>（款</w:t>
      </w:r>
      <w:r>
        <w:rPr>
          <w:rFonts w:hint="eastAsia" w:ascii="仿宋_GB2312" w:eastAsia="仿宋_GB2312"/>
          <w:spacing w:val="-130"/>
          <w:w w:val="95"/>
          <w:sz w:val="32"/>
          <w:szCs w:val="32"/>
        </w:rPr>
        <w:t>）</w:t>
      </w:r>
      <w:r>
        <w:rPr>
          <w:rFonts w:hint="eastAsia" w:ascii="仿宋_GB2312" w:eastAsia="仿宋_GB2312"/>
          <w:spacing w:val="-32"/>
          <w:w w:val="95"/>
          <w:sz w:val="32"/>
          <w:szCs w:val="32"/>
        </w:rPr>
        <w:t>行政运行</w:t>
      </w:r>
      <w:r>
        <w:rPr>
          <w:rFonts w:hint="eastAsia" w:ascii="仿宋_GB2312" w:eastAsia="仿宋_GB2312"/>
          <w:spacing w:val="-3"/>
          <w:w w:val="95"/>
          <w:sz w:val="32"/>
          <w:szCs w:val="32"/>
        </w:rPr>
        <w:t>（</w:t>
      </w:r>
      <w:r>
        <w:rPr>
          <w:rFonts w:hint="eastAsia" w:ascii="仿宋_GB2312" w:eastAsia="仿宋_GB2312"/>
          <w:w w:val="95"/>
          <w:sz w:val="32"/>
          <w:szCs w:val="32"/>
        </w:rPr>
        <w:t>项</w:t>
      </w:r>
      <w:r>
        <w:rPr>
          <w:rFonts w:hint="eastAsia" w:ascii="仿宋_GB2312" w:eastAsia="仿宋_GB2312"/>
          <w:spacing w:val="-156"/>
          <w:w w:val="95"/>
          <w:sz w:val="32"/>
          <w:szCs w:val="32"/>
        </w:rPr>
        <w:t>）</w:t>
      </w:r>
      <w:r>
        <w:rPr>
          <w:rFonts w:hint="eastAsia" w:ascii="仿宋_GB2312" w:eastAsia="仿宋_GB2312"/>
          <w:w w:val="95"/>
          <w:sz w:val="32"/>
          <w:szCs w:val="32"/>
        </w:rPr>
        <w:t>。</w:t>
      </w:r>
      <w:r>
        <w:rPr>
          <w:rFonts w:ascii="仿宋_GB2312" w:eastAsia="仿宋_GB2312"/>
          <w:w w:val="95"/>
          <w:sz w:val="32"/>
          <w:szCs w:val="32"/>
        </w:rPr>
        <w:t xml:space="preserve"> </w:t>
      </w:r>
      <w:r>
        <w:rPr>
          <w:rFonts w:hint="eastAsia" w:ascii="仿宋_GB2312" w:eastAsia="仿宋_GB2312"/>
          <w:spacing w:val="-14"/>
          <w:sz w:val="32"/>
          <w:szCs w:val="32"/>
        </w:rPr>
        <w:t>年初预算为</w:t>
      </w:r>
      <w:r>
        <w:rPr>
          <w:rFonts w:ascii="仿宋_GB2312" w:eastAsia="仿宋_GB2312"/>
          <w:spacing w:val="-14"/>
          <w:sz w:val="32"/>
          <w:szCs w:val="32"/>
        </w:rPr>
        <w:t xml:space="preserve"> </w:t>
      </w:r>
      <w:r>
        <w:rPr>
          <w:rFonts w:ascii="仿宋_GB2312" w:eastAsia="仿宋_GB2312"/>
          <w:sz w:val="32"/>
          <w:szCs w:val="32"/>
        </w:rPr>
        <w:t>139.82</w:t>
      </w:r>
      <w:r>
        <w:rPr>
          <w:rFonts w:ascii="仿宋_GB2312" w:eastAsia="仿宋_GB2312"/>
          <w:spacing w:val="-19"/>
          <w:sz w:val="32"/>
          <w:szCs w:val="32"/>
        </w:rPr>
        <w:t xml:space="preserve"> </w:t>
      </w:r>
      <w:r>
        <w:rPr>
          <w:rFonts w:hint="eastAsia" w:ascii="仿宋_GB2312" w:eastAsia="仿宋_GB2312"/>
          <w:spacing w:val="-19"/>
          <w:sz w:val="32"/>
          <w:szCs w:val="32"/>
        </w:rPr>
        <w:t>万元，支出决算为</w:t>
      </w:r>
      <w:r>
        <w:rPr>
          <w:rFonts w:ascii="仿宋_GB2312" w:eastAsia="仿宋_GB2312"/>
          <w:spacing w:val="-19"/>
          <w:sz w:val="32"/>
          <w:szCs w:val="32"/>
        </w:rPr>
        <w:t xml:space="preserve"> </w:t>
      </w:r>
      <w:r>
        <w:rPr>
          <w:rFonts w:ascii="仿宋_GB2312" w:eastAsia="仿宋_GB2312"/>
          <w:sz w:val="32"/>
          <w:szCs w:val="32"/>
        </w:rPr>
        <w:t>121.57</w:t>
      </w:r>
      <w:r>
        <w:rPr>
          <w:rFonts w:ascii="仿宋_GB2312" w:eastAsia="仿宋_GB2312"/>
          <w:spacing w:val="-14"/>
          <w:sz w:val="32"/>
          <w:szCs w:val="32"/>
        </w:rPr>
        <w:t xml:space="preserve"> </w:t>
      </w:r>
      <w:r>
        <w:rPr>
          <w:rFonts w:hint="eastAsia" w:ascii="仿宋_GB2312" w:eastAsia="仿宋_GB2312"/>
          <w:spacing w:val="-14"/>
          <w:sz w:val="32"/>
          <w:szCs w:val="32"/>
        </w:rPr>
        <w:t>万元，完成年</w:t>
      </w:r>
      <w:r>
        <w:rPr>
          <w:rFonts w:hint="eastAsia" w:ascii="仿宋_GB2312" w:eastAsia="仿宋_GB2312"/>
          <w:spacing w:val="-15"/>
          <w:sz w:val="32"/>
          <w:szCs w:val="32"/>
        </w:rPr>
        <w:t>初预算的</w:t>
      </w:r>
      <w:r>
        <w:rPr>
          <w:rFonts w:ascii="仿宋_GB2312" w:eastAsia="仿宋_GB2312"/>
          <w:spacing w:val="-15"/>
          <w:sz w:val="32"/>
          <w:szCs w:val="32"/>
        </w:rPr>
        <w:t xml:space="preserve"> </w:t>
      </w:r>
      <w:r>
        <w:rPr>
          <w:rFonts w:ascii="仿宋_GB2312" w:eastAsia="仿宋_GB2312"/>
          <w:sz w:val="32"/>
          <w:szCs w:val="32"/>
        </w:rPr>
        <w:t>86.9%</w:t>
      </w:r>
      <w:r>
        <w:rPr>
          <w:rFonts w:hint="eastAsia" w:ascii="仿宋_GB2312" w:eastAsia="仿宋_GB2312"/>
          <w:sz w:val="32"/>
          <w:szCs w:val="32"/>
        </w:rPr>
        <w:t>。决算数与年初预算数存在差异的主要原因是人员类支出预算充足。</w:t>
      </w:r>
    </w:p>
    <w:p>
      <w:pPr>
        <w:pStyle w:val="10"/>
        <w:numPr>
          <w:ilvl w:val="0"/>
          <w:numId w:val="2"/>
        </w:numPr>
        <w:tabs>
          <w:tab w:val="left" w:pos="1283"/>
        </w:tabs>
        <w:spacing w:line="345" w:lineRule="auto"/>
        <w:ind w:right="597" w:firstLine="640"/>
        <w:rPr>
          <w:rFonts w:ascii="仿宋_GB2312" w:eastAsia="仿宋_GB2312"/>
          <w:sz w:val="32"/>
          <w:szCs w:val="32"/>
        </w:rPr>
      </w:pPr>
      <w:bookmarkStart w:id="24" w:name="3.一般公共服务支出（类）宣传事务（款）一般行政管理事务（项）。年初预算为12."/>
      <w:bookmarkEnd w:id="24"/>
      <w:r>
        <w:rPr>
          <w:rFonts w:hint="eastAsia" w:ascii="仿宋_GB2312" w:eastAsia="仿宋_GB2312"/>
          <w:spacing w:val="-1"/>
          <w:sz w:val="32"/>
          <w:szCs w:val="32"/>
        </w:rPr>
        <w:t>一般公共服务支出</w:t>
      </w:r>
      <w:r>
        <w:rPr>
          <w:rFonts w:hint="eastAsia" w:ascii="仿宋_GB2312" w:eastAsia="仿宋_GB2312"/>
          <w:sz w:val="32"/>
          <w:szCs w:val="32"/>
        </w:rPr>
        <w:t>（类</w:t>
      </w:r>
      <w:r>
        <w:rPr>
          <w:rFonts w:hint="eastAsia" w:ascii="仿宋_GB2312" w:eastAsia="仿宋_GB2312"/>
          <w:spacing w:val="-3"/>
          <w:sz w:val="32"/>
          <w:szCs w:val="32"/>
        </w:rPr>
        <w:t>）</w:t>
      </w:r>
      <w:r>
        <w:rPr>
          <w:rFonts w:hint="eastAsia" w:ascii="仿宋_GB2312" w:eastAsia="仿宋_GB2312"/>
          <w:spacing w:val="-1"/>
          <w:sz w:val="32"/>
          <w:szCs w:val="32"/>
        </w:rPr>
        <w:t>宣传事务</w:t>
      </w:r>
      <w:r>
        <w:rPr>
          <w:rFonts w:hint="eastAsia" w:ascii="仿宋_GB2312" w:eastAsia="仿宋_GB2312"/>
          <w:sz w:val="32"/>
          <w:szCs w:val="32"/>
        </w:rPr>
        <w:t>（款</w:t>
      </w:r>
      <w:r>
        <w:rPr>
          <w:rFonts w:hint="eastAsia" w:ascii="仿宋_GB2312" w:eastAsia="仿宋_GB2312"/>
          <w:spacing w:val="-3"/>
          <w:sz w:val="32"/>
          <w:szCs w:val="32"/>
        </w:rPr>
        <w:t>）</w:t>
      </w:r>
      <w:r>
        <w:rPr>
          <w:rFonts w:hint="eastAsia" w:ascii="仿宋_GB2312" w:eastAsia="仿宋_GB2312"/>
          <w:sz w:val="32"/>
          <w:szCs w:val="32"/>
        </w:rPr>
        <w:t>一般行政管理事务（项）</w:t>
      </w:r>
      <w:r>
        <w:rPr>
          <w:rFonts w:hint="eastAsia" w:ascii="仿宋_GB2312" w:eastAsia="仿宋_GB2312"/>
          <w:spacing w:val="-12"/>
          <w:sz w:val="32"/>
          <w:szCs w:val="32"/>
        </w:rPr>
        <w:t>。年初预算为</w:t>
      </w:r>
      <w:r>
        <w:rPr>
          <w:rFonts w:ascii="仿宋_GB2312" w:eastAsia="仿宋_GB2312"/>
          <w:spacing w:val="-12"/>
          <w:sz w:val="32"/>
          <w:szCs w:val="32"/>
        </w:rPr>
        <w:t xml:space="preserve"> </w:t>
      </w:r>
      <w:r>
        <w:rPr>
          <w:rFonts w:ascii="仿宋_GB2312" w:eastAsia="仿宋_GB2312"/>
          <w:sz w:val="32"/>
          <w:szCs w:val="32"/>
        </w:rPr>
        <w:t>12.48</w:t>
      </w:r>
      <w:r>
        <w:rPr>
          <w:rFonts w:ascii="仿宋_GB2312" w:eastAsia="仿宋_GB2312"/>
          <w:spacing w:val="-19"/>
          <w:sz w:val="32"/>
          <w:szCs w:val="32"/>
        </w:rPr>
        <w:t xml:space="preserve"> </w:t>
      </w:r>
      <w:r>
        <w:rPr>
          <w:rFonts w:hint="eastAsia" w:ascii="仿宋_GB2312" w:eastAsia="仿宋_GB2312"/>
          <w:spacing w:val="-19"/>
          <w:sz w:val="32"/>
          <w:szCs w:val="32"/>
        </w:rPr>
        <w:t>万元，支出决算为</w:t>
      </w:r>
      <w:r>
        <w:rPr>
          <w:rFonts w:ascii="仿宋_GB2312" w:eastAsia="仿宋_GB2312"/>
          <w:spacing w:val="-19"/>
          <w:sz w:val="32"/>
          <w:szCs w:val="32"/>
        </w:rPr>
        <w:t xml:space="preserve"> </w:t>
      </w:r>
      <w:r>
        <w:rPr>
          <w:rFonts w:ascii="仿宋_GB2312" w:eastAsia="仿宋_GB2312"/>
          <w:sz w:val="32"/>
          <w:szCs w:val="32"/>
        </w:rPr>
        <w:t xml:space="preserve">11.52 </w:t>
      </w:r>
      <w:r>
        <w:rPr>
          <w:rFonts w:hint="eastAsia" w:ascii="仿宋_GB2312" w:eastAsia="仿宋_GB2312"/>
          <w:spacing w:val="-8"/>
          <w:sz w:val="32"/>
          <w:szCs w:val="32"/>
        </w:rPr>
        <w:t>万元，完成年初预算的</w:t>
      </w:r>
      <w:r>
        <w:rPr>
          <w:rFonts w:ascii="仿宋_GB2312" w:eastAsia="仿宋_GB2312"/>
          <w:spacing w:val="-8"/>
          <w:sz w:val="32"/>
          <w:szCs w:val="32"/>
        </w:rPr>
        <w:t xml:space="preserve"> </w:t>
      </w:r>
      <w:r>
        <w:rPr>
          <w:rFonts w:ascii="仿宋_GB2312" w:eastAsia="仿宋_GB2312"/>
          <w:sz w:val="32"/>
          <w:szCs w:val="32"/>
        </w:rPr>
        <w:t>92.3%</w:t>
      </w:r>
      <w:r>
        <w:rPr>
          <w:rFonts w:hint="eastAsia" w:ascii="仿宋_GB2312" w:eastAsia="仿宋_GB2312"/>
          <w:sz w:val="32"/>
          <w:szCs w:val="32"/>
        </w:rPr>
        <w:t>。决算数与年初预算数存在差异的主要原因是减少三公支出。</w:t>
      </w:r>
    </w:p>
    <w:p>
      <w:pPr>
        <w:pStyle w:val="10"/>
        <w:numPr>
          <w:ilvl w:val="0"/>
          <w:numId w:val="2"/>
        </w:numPr>
        <w:tabs>
          <w:tab w:val="left" w:pos="1283"/>
        </w:tabs>
        <w:spacing w:line="345" w:lineRule="auto"/>
        <w:ind w:right="596" w:firstLine="640"/>
        <w:rPr>
          <w:rFonts w:ascii="仿宋_GB2312" w:eastAsia="仿宋_GB2312"/>
          <w:sz w:val="32"/>
          <w:szCs w:val="32"/>
        </w:rPr>
      </w:pPr>
      <w:bookmarkStart w:id="25" w:name="4.一般公共服务支出（类）宣传事务（款）其他宣传事务支出（项）。年初预算为119"/>
      <w:bookmarkEnd w:id="25"/>
      <w:r>
        <w:rPr>
          <w:rFonts w:hint="eastAsia" w:ascii="仿宋_GB2312" w:eastAsia="仿宋_GB2312"/>
          <w:spacing w:val="-1"/>
          <w:sz w:val="32"/>
          <w:szCs w:val="32"/>
        </w:rPr>
        <w:t>一般公共服务支出</w:t>
      </w:r>
      <w:r>
        <w:rPr>
          <w:rFonts w:hint="eastAsia" w:ascii="仿宋_GB2312" w:eastAsia="仿宋_GB2312"/>
          <w:sz w:val="32"/>
          <w:szCs w:val="32"/>
        </w:rPr>
        <w:t>（类</w:t>
      </w:r>
      <w:r>
        <w:rPr>
          <w:rFonts w:hint="eastAsia" w:ascii="仿宋_GB2312" w:eastAsia="仿宋_GB2312"/>
          <w:spacing w:val="-3"/>
          <w:sz w:val="32"/>
          <w:szCs w:val="32"/>
        </w:rPr>
        <w:t>）</w:t>
      </w:r>
      <w:r>
        <w:rPr>
          <w:rFonts w:hint="eastAsia" w:ascii="仿宋_GB2312" w:eastAsia="仿宋_GB2312"/>
          <w:spacing w:val="-1"/>
          <w:sz w:val="32"/>
          <w:szCs w:val="32"/>
        </w:rPr>
        <w:t>宣传事务</w:t>
      </w:r>
      <w:r>
        <w:rPr>
          <w:rFonts w:hint="eastAsia" w:ascii="仿宋_GB2312" w:eastAsia="仿宋_GB2312"/>
          <w:sz w:val="32"/>
          <w:szCs w:val="32"/>
        </w:rPr>
        <w:t>（款</w:t>
      </w:r>
      <w:r>
        <w:rPr>
          <w:rFonts w:hint="eastAsia" w:ascii="仿宋_GB2312" w:eastAsia="仿宋_GB2312"/>
          <w:spacing w:val="-3"/>
          <w:sz w:val="32"/>
          <w:szCs w:val="32"/>
        </w:rPr>
        <w:t>）</w:t>
      </w:r>
      <w:r>
        <w:rPr>
          <w:rFonts w:hint="eastAsia" w:ascii="仿宋_GB2312" w:eastAsia="仿宋_GB2312"/>
          <w:sz w:val="32"/>
          <w:szCs w:val="32"/>
        </w:rPr>
        <w:t>其他宣传事</w:t>
      </w:r>
      <w:r>
        <w:rPr>
          <w:rFonts w:hint="eastAsia" w:ascii="仿宋_GB2312" w:eastAsia="仿宋_GB2312"/>
          <w:spacing w:val="-8"/>
          <w:sz w:val="32"/>
          <w:szCs w:val="32"/>
        </w:rPr>
        <w:t>务支出</w:t>
      </w:r>
      <w:r>
        <w:rPr>
          <w:rFonts w:hint="eastAsia" w:ascii="仿宋_GB2312" w:eastAsia="仿宋_GB2312"/>
          <w:sz w:val="32"/>
          <w:szCs w:val="32"/>
        </w:rPr>
        <w:t>（项</w:t>
      </w:r>
      <w:r>
        <w:rPr>
          <w:rFonts w:hint="eastAsia" w:ascii="仿宋_GB2312" w:eastAsia="仿宋_GB2312"/>
          <w:spacing w:val="-24"/>
          <w:sz w:val="32"/>
          <w:szCs w:val="32"/>
        </w:rPr>
        <w:t>）</w:t>
      </w:r>
      <w:r>
        <w:rPr>
          <w:rFonts w:hint="eastAsia" w:ascii="仿宋_GB2312" w:eastAsia="仿宋_GB2312"/>
          <w:spacing w:val="-17"/>
          <w:sz w:val="32"/>
          <w:szCs w:val="32"/>
        </w:rPr>
        <w:t>。年初预算为</w:t>
      </w:r>
      <w:r>
        <w:rPr>
          <w:rFonts w:ascii="仿宋_GB2312" w:eastAsia="仿宋_GB2312"/>
          <w:spacing w:val="-17"/>
          <w:sz w:val="32"/>
          <w:szCs w:val="32"/>
        </w:rPr>
        <w:t xml:space="preserve"> </w:t>
      </w:r>
      <w:r>
        <w:rPr>
          <w:rFonts w:ascii="仿宋_GB2312" w:eastAsia="仿宋_GB2312"/>
          <w:sz w:val="32"/>
          <w:szCs w:val="32"/>
        </w:rPr>
        <w:t>119.95</w:t>
      </w:r>
      <w:r>
        <w:rPr>
          <w:rFonts w:ascii="仿宋_GB2312" w:eastAsia="仿宋_GB2312"/>
          <w:spacing w:val="-22"/>
          <w:sz w:val="32"/>
          <w:szCs w:val="32"/>
        </w:rPr>
        <w:t xml:space="preserve"> </w:t>
      </w:r>
      <w:r>
        <w:rPr>
          <w:rFonts w:hint="eastAsia" w:ascii="仿宋_GB2312" w:eastAsia="仿宋_GB2312"/>
          <w:spacing w:val="-22"/>
          <w:sz w:val="32"/>
          <w:szCs w:val="32"/>
        </w:rPr>
        <w:t>万元，支出决算为</w:t>
      </w:r>
      <w:r>
        <w:rPr>
          <w:rFonts w:ascii="仿宋_GB2312" w:eastAsia="仿宋_GB2312"/>
          <w:spacing w:val="-22"/>
          <w:sz w:val="32"/>
          <w:szCs w:val="32"/>
        </w:rPr>
        <w:t xml:space="preserve"> </w:t>
      </w:r>
      <w:r>
        <w:rPr>
          <w:rFonts w:ascii="仿宋_GB2312" w:eastAsia="仿宋_GB2312"/>
          <w:sz w:val="32"/>
          <w:szCs w:val="32"/>
        </w:rPr>
        <w:t xml:space="preserve">99.48 </w:t>
      </w:r>
      <w:r>
        <w:rPr>
          <w:rFonts w:hint="eastAsia" w:ascii="仿宋_GB2312" w:eastAsia="仿宋_GB2312"/>
          <w:spacing w:val="-8"/>
          <w:sz w:val="32"/>
          <w:szCs w:val="32"/>
        </w:rPr>
        <w:t>万元，完成年初预算的</w:t>
      </w:r>
      <w:r>
        <w:rPr>
          <w:rFonts w:ascii="仿宋_GB2312" w:eastAsia="仿宋_GB2312"/>
          <w:spacing w:val="-8"/>
          <w:sz w:val="32"/>
          <w:szCs w:val="32"/>
        </w:rPr>
        <w:t xml:space="preserve"> </w:t>
      </w:r>
      <w:r>
        <w:rPr>
          <w:rFonts w:ascii="仿宋_GB2312" w:eastAsia="仿宋_GB2312"/>
          <w:sz w:val="32"/>
          <w:szCs w:val="32"/>
        </w:rPr>
        <w:t>82.9%</w:t>
      </w:r>
      <w:r>
        <w:rPr>
          <w:rFonts w:hint="eastAsia" w:ascii="仿宋_GB2312" w:eastAsia="仿宋_GB2312"/>
          <w:sz w:val="32"/>
          <w:szCs w:val="32"/>
        </w:rPr>
        <w:t>。决算数与年初预算数存在差异的主要原因是党报党刊有部分未支出。</w:t>
      </w:r>
    </w:p>
    <w:p>
      <w:pPr>
        <w:pStyle w:val="10"/>
        <w:numPr>
          <w:ilvl w:val="0"/>
          <w:numId w:val="2"/>
        </w:numPr>
        <w:tabs>
          <w:tab w:val="left" w:pos="1283"/>
        </w:tabs>
        <w:spacing w:line="345" w:lineRule="auto"/>
        <w:ind w:firstLine="640"/>
        <w:rPr>
          <w:rFonts w:ascii="仿宋_GB2312" w:eastAsia="仿宋_GB2312"/>
          <w:sz w:val="32"/>
          <w:szCs w:val="32"/>
        </w:rPr>
      </w:pPr>
      <w:bookmarkStart w:id="26" w:name="5.文化旅游体育与传媒支出（类）新闻出版电影（款）行政运行（项）。年初预算为64"/>
      <w:bookmarkEnd w:id="26"/>
      <w:r>
        <w:rPr>
          <w:rFonts w:hint="eastAsia" w:ascii="仿宋_GB2312" w:eastAsia="仿宋_GB2312"/>
          <w:w w:val="95"/>
          <w:sz w:val="32"/>
          <w:szCs w:val="32"/>
        </w:rPr>
        <w:t>文化旅游体育与传媒支出（类）新闻出版电影（款）</w:t>
      </w:r>
      <w:r>
        <w:rPr>
          <w:rFonts w:ascii="仿宋_GB2312" w:eastAsia="仿宋_GB2312"/>
          <w:w w:val="95"/>
          <w:sz w:val="32"/>
          <w:szCs w:val="32"/>
        </w:rPr>
        <w:t xml:space="preserve"> </w:t>
      </w:r>
      <w:r>
        <w:rPr>
          <w:rFonts w:hint="eastAsia" w:ascii="仿宋_GB2312" w:eastAsia="仿宋_GB2312"/>
          <w:spacing w:val="-16"/>
          <w:sz w:val="32"/>
          <w:szCs w:val="32"/>
        </w:rPr>
        <w:t>行政运行</w:t>
      </w:r>
      <w:r>
        <w:rPr>
          <w:rFonts w:hint="eastAsia" w:ascii="仿宋_GB2312" w:eastAsia="仿宋_GB2312"/>
          <w:sz w:val="32"/>
          <w:szCs w:val="32"/>
        </w:rPr>
        <w:t>（项</w:t>
      </w:r>
      <w:r>
        <w:rPr>
          <w:rFonts w:hint="eastAsia" w:ascii="仿宋_GB2312" w:eastAsia="仿宋_GB2312"/>
          <w:spacing w:val="-65"/>
          <w:sz w:val="32"/>
          <w:szCs w:val="32"/>
        </w:rPr>
        <w:t>）</w:t>
      </w:r>
      <w:r>
        <w:rPr>
          <w:rFonts w:hint="eastAsia" w:ascii="仿宋_GB2312" w:eastAsia="仿宋_GB2312"/>
          <w:spacing w:val="-23"/>
          <w:sz w:val="32"/>
          <w:szCs w:val="32"/>
        </w:rPr>
        <w:t>。年初预算为</w:t>
      </w:r>
      <w:r>
        <w:rPr>
          <w:rFonts w:ascii="仿宋_GB2312" w:eastAsia="仿宋_GB2312"/>
          <w:spacing w:val="-23"/>
          <w:sz w:val="32"/>
          <w:szCs w:val="32"/>
        </w:rPr>
        <w:t xml:space="preserve"> </w:t>
      </w:r>
      <w:r>
        <w:rPr>
          <w:rFonts w:ascii="仿宋_GB2312" w:eastAsia="仿宋_GB2312"/>
          <w:sz w:val="32"/>
          <w:szCs w:val="32"/>
        </w:rPr>
        <w:t>64.25</w:t>
      </w:r>
      <w:r>
        <w:rPr>
          <w:rFonts w:ascii="仿宋_GB2312" w:eastAsia="仿宋_GB2312"/>
          <w:spacing w:val="-25"/>
          <w:sz w:val="32"/>
          <w:szCs w:val="32"/>
        </w:rPr>
        <w:t xml:space="preserve"> </w:t>
      </w:r>
      <w:r>
        <w:rPr>
          <w:rFonts w:hint="eastAsia" w:ascii="仿宋_GB2312" w:eastAsia="仿宋_GB2312"/>
          <w:spacing w:val="-25"/>
          <w:sz w:val="32"/>
          <w:szCs w:val="32"/>
        </w:rPr>
        <w:t>万元，支出决算为</w:t>
      </w:r>
      <w:r>
        <w:rPr>
          <w:rFonts w:ascii="仿宋_GB2312" w:eastAsia="仿宋_GB2312"/>
          <w:spacing w:val="-25"/>
          <w:sz w:val="32"/>
          <w:szCs w:val="32"/>
        </w:rPr>
        <w:t xml:space="preserve"> </w:t>
      </w:r>
      <w:r>
        <w:rPr>
          <w:rFonts w:ascii="仿宋_GB2312" w:eastAsia="仿宋_GB2312"/>
          <w:sz w:val="32"/>
          <w:szCs w:val="32"/>
        </w:rPr>
        <w:t xml:space="preserve">59.64 </w:t>
      </w:r>
      <w:r>
        <w:rPr>
          <w:rFonts w:hint="eastAsia" w:ascii="仿宋_GB2312" w:eastAsia="仿宋_GB2312"/>
          <w:spacing w:val="-8"/>
          <w:sz w:val="32"/>
          <w:szCs w:val="32"/>
        </w:rPr>
        <w:t>万元，完成年初预算的</w:t>
      </w:r>
      <w:r>
        <w:rPr>
          <w:rFonts w:ascii="仿宋_GB2312" w:eastAsia="仿宋_GB2312"/>
          <w:spacing w:val="-8"/>
          <w:sz w:val="32"/>
          <w:szCs w:val="32"/>
        </w:rPr>
        <w:t xml:space="preserve"> </w:t>
      </w:r>
      <w:r>
        <w:rPr>
          <w:rFonts w:ascii="仿宋_GB2312" w:eastAsia="仿宋_GB2312"/>
          <w:sz w:val="32"/>
          <w:szCs w:val="32"/>
        </w:rPr>
        <w:t>92.8%</w:t>
      </w:r>
      <w:r>
        <w:rPr>
          <w:rFonts w:hint="eastAsia" w:ascii="仿宋_GB2312" w:eastAsia="仿宋_GB2312"/>
          <w:sz w:val="32"/>
          <w:szCs w:val="32"/>
        </w:rPr>
        <w:t>。决算数与年初预算数存在差异的主要原因是人员类支出预算充足。</w:t>
      </w:r>
    </w:p>
    <w:p>
      <w:pPr>
        <w:pStyle w:val="10"/>
        <w:numPr>
          <w:ilvl w:val="0"/>
          <w:numId w:val="2"/>
        </w:numPr>
        <w:tabs>
          <w:tab w:val="left" w:pos="1283"/>
        </w:tabs>
        <w:spacing w:line="345" w:lineRule="auto"/>
        <w:ind w:firstLine="640"/>
        <w:rPr>
          <w:rFonts w:ascii="仿宋_GB2312" w:eastAsia="仿宋_GB2312"/>
          <w:sz w:val="32"/>
          <w:szCs w:val="32"/>
        </w:rPr>
      </w:pPr>
      <w:bookmarkStart w:id="27" w:name="6.文化旅游体育与传媒支出（类）新闻出版电影机关服务（项）。年初预算为4.32万"/>
      <w:bookmarkEnd w:id="27"/>
      <w:r>
        <w:rPr>
          <w:rFonts w:hint="eastAsia" w:ascii="仿宋_GB2312" w:eastAsia="仿宋_GB2312"/>
          <w:spacing w:val="-1"/>
          <w:sz w:val="32"/>
          <w:szCs w:val="32"/>
        </w:rPr>
        <w:t>文化旅游体育与传媒支出</w:t>
      </w:r>
      <w:r>
        <w:rPr>
          <w:rFonts w:hint="eastAsia" w:ascii="仿宋_GB2312" w:eastAsia="仿宋_GB2312"/>
          <w:sz w:val="32"/>
          <w:szCs w:val="32"/>
        </w:rPr>
        <w:t>（类</w:t>
      </w:r>
      <w:r>
        <w:rPr>
          <w:rFonts w:hint="eastAsia" w:ascii="仿宋_GB2312" w:eastAsia="仿宋_GB2312"/>
          <w:spacing w:val="-5"/>
          <w:sz w:val="32"/>
          <w:szCs w:val="32"/>
        </w:rPr>
        <w:t>）</w:t>
      </w:r>
      <w:r>
        <w:rPr>
          <w:rFonts w:hint="eastAsia" w:ascii="仿宋_GB2312" w:eastAsia="仿宋_GB2312"/>
          <w:sz w:val="32"/>
          <w:szCs w:val="32"/>
        </w:rPr>
        <w:t>新闻出版电影机关服务（项）</w:t>
      </w:r>
      <w:r>
        <w:rPr>
          <w:rFonts w:hint="eastAsia" w:ascii="仿宋_GB2312" w:eastAsia="仿宋_GB2312"/>
          <w:spacing w:val="-12"/>
          <w:sz w:val="32"/>
          <w:szCs w:val="32"/>
        </w:rPr>
        <w:t>。年初预算为</w:t>
      </w:r>
      <w:r>
        <w:rPr>
          <w:rFonts w:ascii="仿宋_GB2312" w:eastAsia="仿宋_GB2312"/>
          <w:spacing w:val="-12"/>
          <w:sz w:val="32"/>
          <w:szCs w:val="32"/>
        </w:rPr>
        <w:t xml:space="preserve"> </w:t>
      </w:r>
      <w:r>
        <w:rPr>
          <w:rFonts w:ascii="仿宋_GB2312" w:eastAsia="仿宋_GB2312"/>
          <w:sz w:val="32"/>
          <w:szCs w:val="32"/>
        </w:rPr>
        <w:t>4.32</w:t>
      </w:r>
      <w:r>
        <w:rPr>
          <w:rFonts w:ascii="仿宋_GB2312" w:eastAsia="仿宋_GB2312"/>
          <w:spacing w:val="-19"/>
          <w:sz w:val="32"/>
          <w:szCs w:val="32"/>
        </w:rPr>
        <w:t xml:space="preserve"> </w:t>
      </w:r>
      <w:r>
        <w:rPr>
          <w:rFonts w:hint="eastAsia" w:ascii="仿宋_GB2312" w:eastAsia="仿宋_GB2312"/>
          <w:spacing w:val="-19"/>
          <w:sz w:val="32"/>
          <w:szCs w:val="32"/>
        </w:rPr>
        <w:t>万元，支出决算为</w:t>
      </w:r>
      <w:r>
        <w:rPr>
          <w:rFonts w:ascii="仿宋_GB2312" w:eastAsia="仿宋_GB2312"/>
          <w:spacing w:val="-19"/>
          <w:sz w:val="32"/>
          <w:szCs w:val="32"/>
        </w:rPr>
        <w:t xml:space="preserve"> </w:t>
      </w:r>
      <w:r>
        <w:rPr>
          <w:rFonts w:ascii="仿宋_GB2312" w:eastAsia="仿宋_GB2312"/>
          <w:sz w:val="32"/>
          <w:szCs w:val="32"/>
        </w:rPr>
        <w:t>4.32</w:t>
      </w:r>
      <w:r>
        <w:rPr>
          <w:rFonts w:ascii="仿宋_GB2312" w:eastAsia="仿宋_GB2312"/>
          <w:spacing w:val="-21"/>
          <w:sz w:val="32"/>
          <w:szCs w:val="32"/>
        </w:rPr>
        <w:t xml:space="preserve"> </w:t>
      </w:r>
      <w:r>
        <w:rPr>
          <w:rFonts w:hint="eastAsia" w:ascii="仿宋_GB2312" w:eastAsia="仿宋_GB2312"/>
          <w:spacing w:val="-21"/>
          <w:sz w:val="32"/>
          <w:szCs w:val="32"/>
        </w:rPr>
        <w:t>万元，</w:t>
      </w:r>
      <w:r>
        <w:rPr>
          <w:rFonts w:ascii="仿宋_GB2312" w:eastAsia="仿宋_GB2312"/>
          <w:spacing w:val="-21"/>
          <w:sz w:val="32"/>
          <w:szCs w:val="32"/>
        </w:rPr>
        <w:t xml:space="preserve"> </w:t>
      </w:r>
      <w:r>
        <w:rPr>
          <w:rFonts w:hint="eastAsia" w:ascii="仿宋_GB2312" w:eastAsia="仿宋_GB2312"/>
          <w:spacing w:val="-29"/>
          <w:sz w:val="32"/>
          <w:szCs w:val="32"/>
        </w:rPr>
        <w:t>完成年初预算的</w:t>
      </w:r>
      <w:r>
        <w:rPr>
          <w:rFonts w:ascii="仿宋_GB2312" w:eastAsia="仿宋_GB2312"/>
          <w:spacing w:val="-29"/>
          <w:sz w:val="32"/>
          <w:szCs w:val="32"/>
        </w:rPr>
        <w:t xml:space="preserve"> </w:t>
      </w:r>
      <w:r>
        <w:rPr>
          <w:rFonts w:ascii="仿宋_GB2312" w:eastAsia="仿宋_GB2312"/>
          <w:sz w:val="32"/>
          <w:szCs w:val="32"/>
        </w:rPr>
        <w:t>100.0%</w:t>
      </w:r>
      <w:r>
        <w:rPr>
          <w:rFonts w:hint="eastAsia" w:ascii="仿宋_GB2312" w:eastAsia="仿宋_GB2312"/>
          <w:sz w:val="32"/>
          <w:szCs w:val="32"/>
        </w:rPr>
        <w:t>。决算数与年初预算数无差异。</w:t>
      </w:r>
    </w:p>
    <w:p>
      <w:pPr>
        <w:pStyle w:val="10"/>
        <w:numPr>
          <w:ilvl w:val="0"/>
          <w:numId w:val="2"/>
        </w:numPr>
        <w:tabs>
          <w:tab w:val="left" w:pos="1283"/>
        </w:tabs>
        <w:spacing w:line="345" w:lineRule="auto"/>
        <w:ind w:right="439" w:firstLine="640"/>
        <w:rPr>
          <w:rFonts w:ascii="仿宋_GB2312" w:eastAsia="仿宋_GB2312"/>
          <w:sz w:val="32"/>
          <w:szCs w:val="32"/>
        </w:rPr>
      </w:pPr>
      <w:bookmarkStart w:id="28" w:name="7.社会保障和就业支出（类）行政事业单位离退休（款）机关事业单位基本养老保险缴费"/>
      <w:bookmarkEnd w:id="28"/>
      <w:r>
        <w:rPr>
          <w:rFonts w:hint="eastAsia" w:ascii="仿宋_GB2312" w:eastAsia="仿宋_GB2312"/>
          <w:spacing w:val="-7"/>
          <w:w w:val="95"/>
          <w:sz w:val="32"/>
          <w:szCs w:val="32"/>
        </w:rPr>
        <w:t>社会保障和就业支出</w:t>
      </w:r>
      <w:r>
        <w:rPr>
          <w:rFonts w:hint="eastAsia" w:ascii="仿宋_GB2312" w:eastAsia="仿宋_GB2312"/>
          <w:w w:val="95"/>
          <w:sz w:val="32"/>
          <w:szCs w:val="32"/>
        </w:rPr>
        <w:t>（类</w:t>
      </w:r>
      <w:r>
        <w:rPr>
          <w:rFonts w:hint="eastAsia" w:ascii="仿宋_GB2312" w:eastAsia="仿宋_GB2312"/>
          <w:spacing w:val="-55"/>
          <w:w w:val="95"/>
          <w:sz w:val="32"/>
          <w:szCs w:val="32"/>
        </w:rPr>
        <w:t>）</w:t>
      </w:r>
      <w:r>
        <w:rPr>
          <w:rFonts w:hint="eastAsia" w:ascii="仿宋_GB2312" w:eastAsia="仿宋_GB2312"/>
          <w:spacing w:val="-7"/>
          <w:w w:val="95"/>
          <w:sz w:val="32"/>
          <w:szCs w:val="32"/>
        </w:rPr>
        <w:t>行政事业单位离退休</w:t>
      </w:r>
      <w:r>
        <w:rPr>
          <w:rFonts w:hint="eastAsia" w:ascii="仿宋_GB2312" w:eastAsia="仿宋_GB2312"/>
          <w:w w:val="95"/>
          <w:sz w:val="32"/>
          <w:szCs w:val="32"/>
        </w:rPr>
        <w:t>（款）</w:t>
      </w:r>
      <w:r>
        <w:rPr>
          <w:rFonts w:ascii="仿宋_GB2312" w:eastAsia="仿宋_GB2312"/>
          <w:w w:val="95"/>
          <w:sz w:val="32"/>
          <w:szCs w:val="32"/>
        </w:rPr>
        <w:t xml:space="preserve"> </w:t>
      </w:r>
      <w:r>
        <w:rPr>
          <w:rFonts w:hint="eastAsia" w:ascii="仿宋_GB2312" w:eastAsia="仿宋_GB2312"/>
          <w:spacing w:val="12"/>
          <w:sz w:val="32"/>
          <w:szCs w:val="32"/>
        </w:rPr>
        <w:t>机关事业单位基本养老保险缴费支出</w:t>
      </w:r>
      <w:r>
        <w:rPr>
          <w:rFonts w:hint="eastAsia" w:ascii="仿宋_GB2312" w:eastAsia="仿宋_GB2312"/>
          <w:spacing w:val="14"/>
          <w:sz w:val="32"/>
          <w:szCs w:val="32"/>
        </w:rPr>
        <w:t>（项</w:t>
      </w:r>
      <w:r>
        <w:rPr>
          <w:rFonts w:hint="eastAsia" w:ascii="仿宋_GB2312" w:eastAsia="仿宋_GB2312"/>
          <w:spacing w:val="12"/>
          <w:sz w:val="32"/>
          <w:szCs w:val="32"/>
        </w:rPr>
        <w:t>）</w:t>
      </w:r>
      <w:r>
        <w:rPr>
          <w:rFonts w:hint="eastAsia" w:ascii="仿宋_GB2312" w:eastAsia="仿宋_GB2312"/>
          <w:spacing w:val="10"/>
          <w:sz w:val="32"/>
          <w:szCs w:val="32"/>
        </w:rPr>
        <w:t>。年初预算为</w:t>
      </w:r>
    </w:p>
    <w:p>
      <w:pPr>
        <w:pStyle w:val="4"/>
        <w:ind w:left="320"/>
        <w:jc w:val="both"/>
        <w:rPr>
          <w:rFonts w:ascii="仿宋_GB2312" w:eastAsia="仿宋_GB2312"/>
        </w:rPr>
      </w:pPr>
      <w:r>
        <w:rPr>
          <w:rFonts w:ascii="仿宋_GB2312" w:eastAsia="仿宋_GB2312"/>
        </w:rPr>
        <w:t>19.68</w:t>
      </w:r>
      <w:r>
        <w:rPr>
          <w:rFonts w:ascii="仿宋_GB2312" w:eastAsia="仿宋_GB2312"/>
          <w:spacing w:val="-36"/>
        </w:rPr>
        <w:t xml:space="preserve"> </w:t>
      </w:r>
      <w:r>
        <w:rPr>
          <w:rFonts w:hint="eastAsia" w:ascii="仿宋_GB2312" w:eastAsia="仿宋_GB2312"/>
          <w:spacing w:val="-36"/>
        </w:rPr>
        <w:t>万元，支出决算为</w:t>
      </w:r>
      <w:r>
        <w:rPr>
          <w:rFonts w:ascii="仿宋_GB2312" w:eastAsia="仿宋_GB2312"/>
          <w:spacing w:val="-36"/>
        </w:rPr>
        <w:t xml:space="preserve"> </w:t>
      </w:r>
      <w:r>
        <w:rPr>
          <w:rFonts w:ascii="仿宋_GB2312" w:eastAsia="仿宋_GB2312"/>
        </w:rPr>
        <w:t>15.98</w:t>
      </w:r>
      <w:r>
        <w:rPr>
          <w:rFonts w:ascii="仿宋_GB2312" w:eastAsia="仿宋_GB2312"/>
          <w:spacing w:val="-30"/>
        </w:rPr>
        <w:t xml:space="preserve"> </w:t>
      </w:r>
      <w:r>
        <w:rPr>
          <w:rFonts w:hint="eastAsia" w:ascii="仿宋_GB2312" w:eastAsia="仿宋_GB2312"/>
          <w:spacing w:val="-30"/>
        </w:rPr>
        <w:t>万元，完成年初预算的</w:t>
      </w:r>
      <w:r>
        <w:rPr>
          <w:rFonts w:ascii="仿宋_GB2312" w:eastAsia="仿宋_GB2312"/>
          <w:spacing w:val="-30"/>
        </w:rPr>
        <w:t xml:space="preserve"> </w:t>
      </w:r>
      <w:r>
        <w:rPr>
          <w:rFonts w:ascii="仿宋_GB2312" w:eastAsia="仿宋_GB2312"/>
        </w:rPr>
        <w:t>81.2%</w:t>
      </w:r>
      <w:r>
        <w:rPr>
          <w:rFonts w:hint="eastAsia" w:ascii="仿宋_GB2312" w:eastAsia="仿宋_GB2312"/>
        </w:rPr>
        <w:t>。</w:t>
      </w:r>
    </w:p>
    <w:p>
      <w:pPr>
        <w:jc w:val="both"/>
        <w:rPr>
          <w:rFonts w:ascii="仿宋_GB2312" w:eastAsia="仿宋_GB2312"/>
          <w:sz w:val="32"/>
          <w:szCs w:val="32"/>
        </w:rPr>
        <w:sectPr>
          <w:pgSz w:w="11910" w:h="16840"/>
          <w:pgMar w:top="1540" w:right="1200" w:bottom="900" w:left="1480" w:header="0" w:footer="704" w:gutter="0"/>
          <w:cols w:space="720" w:num="1"/>
        </w:sectPr>
      </w:pPr>
    </w:p>
    <w:p>
      <w:pPr>
        <w:pStyle w:val="4"/>
        <w:spacing w:before="35" w:line="343" w:lineRule="auto"/>
        <w:ind w:left="320" w:right="600"/>
        <w:jc w:val="both"/>
        <w:rPr>
          <w:rFonts w:ascii="仿宋_GB2312" w:eastAsia="仿宋_GB2312"/>
        </w:rPr>
      </w:pPr>
      <w:r>
        <w:rPr>
          <w:rFonts w:hint="eastAsia" w:ascii="仿宋_GB2312" w:eastAsia="仿宋_GB2312"/>
          <w:spacing w:val="11"/>
          <w:w w:val="95"/>
        </w:rPr>
        <w:t>决算数与年初预算数存在差异的主要原因是人员类支出预</w:t>
      </w:r>
      <w:r>
        <w:rPr>
          <w:rFonts w:ascii="仿宋_GB2312" w:eastAsia="仿宋_GB2312"/>
          <w:spacing w:val="11"/>
          <w:w w:val="95"/>
        </w:rPr>
        <w:t xml:space="preserve"> </w:t>
      </w:r>
      <w:r>
        <w:rPr>
          <w:rFonts w:hint="eastAsia" w:ascii="仿宋_GB2312" w:eastAsia="仿宋_GB2312"/>
          <w:spacing w:val="11"/>
        </w:rPr>
        <w:t>算充足。</w:t>
      </w:r>
    </w:p>
    <w:p>
      <w:pPr>
        <w:pStyle w:val="10"/>
        <w:numPr>
          <w:ilvl w:val="0"/>
          <w:numId w:val="2"/>
        </w:numPr>
        <w:tabs>
          <w:tab w:val="left" w:pos="1283"/>
        </w:tabs>
        <w:spacing w:before="6" w:line="345" w:lineRule="auto"/>
        <w:ind w:firstLine="640"/>
        <w:rPr>
          <w:rFonts w:ascii="仿宋_GB2312" w:eastAsia="仿宋_GB2312"/>
          <w:sz w:val="32"/>
          <w:szCs w:val="32"/>
        </w:rPr>
      </w:pPr>
      <w:bookmarkStart w:id="29" w:name="8.社会保障和就业支出（类）行政事业单位离退休其他行政事业单位离退休支出（项）。"/>
      <w:bookmarkEnd w:id="29"/>
      <w:r>
        <w:rPr>
          <w:rFonts w:hint="eastAsia" w:ascii="仿宋_GB2312" w:eastAsia="仿宋_GB2312"/>
          <w:spacing w:val="-1"/>
          <w:sz w:val="32"/>
          <w:szCs w:val="32"/>
        </w:rPr>
        <w:t>社会保障和就业支出</w:t>
      </w:r>
      <w:r>
        <w:rPr>
          <w:rFonts w:hint="eastAsia" w:ascii="仿宋_GB2312" w:eastAsia="仿宋_GB2312"/>
          <w:sz w:val="32"/>
          <w:szCs w:val="32"/>
        </w:rPr>
        <w:t>（类</w:t>
      </w:r>
      <w:r>
        <w:rPr>
          <w:rFonts w:hint="eastAsia" w:ascii="仿宋_GB2312" w:eastAsia="仿宋_GB2312"/>
          <w:spacing w:val="-7"/>
          <w:sz w:val="32"/>
          <w:szCs w:val="32"/>
        </w:rPr>
        <w:t>）</w:t>
      </w:r>
      <w:r>
        <w:rPr>
          <w:rFonts w:hint="eastAsia" w:ascii="仿宋_GB2312" w:eastAsia="仿宋_GB2312"/>
          <w:sz w:val="32"/>
          <w:szCs w:val="32"/>
        </w:rPr>
        <w:t>行政事业单位离退休其他行政事业单位离退休支出（项）</w:t>
      </w:r>
      <w:r>
        <w:rPr>
          <w:rFonts w:hint="eastAsia" w:ascii="仿宋_GB2312" w:eastAsia="仿宋_GB2312"/>
          <w:spacing w:val="-12"/>
          <w:sz w:val="32"/>
          <w:szCs w:val="32"/>
        </w:rPr>
        <w:t>。年初预算为</w:t>
      </w:r>
      <w:r>
        <w:rPr>
          <w:rFonts w:ascii="仿宋_GB2312" w:eastAsia="仿宋_GB2312"/>
          <w:spacing w:val="-12"/>
          <w:sz w:val="32"/>
          <w:szCs w:val="32"/>
        </w:rPr>
        <w:t xml:space="preserve"> </w:t>
      </w:r>
      <w:r>
        <w:rPr>
          <w:rFonts w:ascii="仿宋_GB2312" w:eastAsia="仿宋_GB2312"/>
          <w:sz w:val="32"/>
          <w:szCs w:val="32"/>
        </w:rPr>
        <w:t>28.63</w:t>
      </w:r>
      <w:r>
        <w:rPr>
          <w:rFonts w:ascii="仿宋_GB2312" w:eastAsia="仿宋_GB2312"/>
          <w:spacing w:val="-22"/>
          <w:sz w:val="32"/>
          <w:szCs w:val="32"/>
        </w:rPr>
        <w:t xml:space="preserve"> </w:t>
      </w:r>
      <w:r>
        <w:rPr>
          <w:rFonts w:hint="eastAsia" w:ascii="仿宋_GB2312" w:eastAsia="仿宋_GB2312"/>
          <w:spacing w:val="-22"/>
          <w:sz w:val="32"/>
          <w:szCs w:val="32"/>
        </w:rPr>
        <w:t>万元，</w:t>
      </w:r>
      <w:r>
        <w:rPr>
          <w:rFonts w:ascii="仿宋_GB2312" w:eastAsia="仿宋_GB2312"/>
          <w:spacing w:val="-22"/>
          <w:sz w:val="32"/>
          <w:szCs w:val="32"/>
        </w:rPr>
        <w:t xml:space="preserve"> </w:t>
      </w:r>
      <w:r>
        <w:rPr>
          <w:rFonts w:hint="eastAsia" w:ascii="仿宋_GB2312" w:eastAsia="仿宋_GB2312"/>
          <w:spacing w:val="-12"/>
          <w:sz w:val="32"/>
          <w:szCs w:val="32"/>
        </w:rPr>
        <w:t>支出决算为</w:t>
      </w:r>
      <w:r>
        <w:rPr>
          <w:rFonts w:ascii="仿宋_GB2312" w:eastAsia="仿宋_GB2312"/>
          <w:spacing w:val="-12"/>
          <w:sz w:val="32"/>
          <w:szCs w:val="32"/>
        </w:rPr>
        <w:t xml:space="preserve"> </w:t>
      </w:r>
      <w:r>
        <w:rPr>
          <w:rFonts w:ascii="仿宋_GB2312" w:eastAsia="仿宋_GB2312"/>
          <w:sz w:val="32"/>
          <w:szCs w:val="32"/>
        </w:rPr>
        <w:t>25.25</w:t>
      </w:r>
      <w:r>
        <w:rPr>
          <w:rFonts w:ascii="仿宋_GB2312" w:eastAsia="仿宋_GB2312"/>
          <w:spacing w:val="-14"/>
          <w:sz w:val="32"/>
          <w:szCs w:val="32"/>
        </w:rPr>
        <w:t xml:space="preserve"> </w:t>
      </w:r>
      <w:r>
        <w:rPr>
          <w:rFonts w:hint="eastAsia" w:ascii="仿宋_GB2312" w:eastAsia="仿宋_GB2312"/>
          <w:spacing w:val="-14"/>
          <w:sz w:val="32"/>
          <w:szCs w:val="32"/>
        </w:rPr>
        <w:t>万元，完成年初预算的</w:t>
      </w:r>
      <w:r>
        <w:rPr>
          <w:rFonts w:ascii="仿宋_GB2312" w:eastAsia="仿宋_GB2312"/>
          <w:spacing w:val="-14"/>
          <w:sz w:val="32"/>
          <w:szCs w:val="32"/>
        </w:rPr>
        <w:t xml:space="preserve"> </w:t>
      </w:r>
      <w:r>
        <w:rPr>
          <w:rFonts w:ascii="仿宋_GB2312" w:eastAsia="仿宋_GB2312"/>
          <w:sz w:val="32"/>
          <w:szCs w:val="32"/>
        </w:rPr>
        <w:t>88.2</w:t>
      </w:r>
      <w:r>
        <w:rPr>
          <w:rFonts w:ascii="仿宋_GB2312" w:eastAsia="仿宋_GB2312"/>
          <w:spacing w:val="1"/>
          <w:sz w:val="32"/>
          <w:szCs w:val="32"/>
        </w:rPr>
        <w:t>%</w:t>
      </w:r>
      <w:r>
        <w:rPr>
          <w:rFonts w:hint="eastAsia" w:ascii="仿宋_GB2312" w:eastAsia="仿宋_GB2312"/>
          <w:spacing w:val="1"/>
          <w:sz w:val="32"/>
          <w:szCs w:val="32"/>
        </w:rPr>
        <w:t>。决算数与年初预算数存在差异的主要原因是人员类支出预算充足。</w:t>
      </w:r>
    </w:p>
    <w:p>
      <w:pPr>
        <w:pStyle w:val="10"/>
        <w:numPr>
          <w:ilvl w:val="0"/>
          <w:numId w:val="2"/>
        </w:numPr>
        <w:tabs>
          <w:tab w:val="left" w:pos="1283"/>
        </w:tabs>
        <w:spacing w:line="345" w:lineRule="auto"/>
        <w:ind w:right="597" w:firstLine="640"/>
        <w:rPr>
          <w:rFonts w:ascii="仿宋_GB2312" w:eastAsia="仿宋_GB2312"/>
          <w:sz w:val="32"/>
          <w:szCs w:val="32"/>
        </w:rPr>
      </w:pPr>
      <w:bookmarkStart w:id="30" w:name="9.卫生健康支出（类）行政事业单位医疗（款）行政单位医疗（项）。年初预算为8.9"/>
      <w:bookmarkEnd w:id="30"/>
      <w:r>
        <w:rPr>
          <w:rFonts w:hint="eastAsia" w:ascii="仿宋_GB2312" w:eastAsia="仿宋_GB2312"/>
          <w:spacing w:val="-1"/>
          <w:sz w:val="32"/>
          <w:szCs w:val="32"/>
        </w:rPr>
        <w:t>卫生健康支出</w:t>
      </w:r>
      <w:r>
        <w:rPr>
          <w:rFonts w:hint="eastAsia" w:ascii="仿宋_GB2312" w:eastAsia="仿宋_GB2312"/>
          <w:sz w:val="32"/>
          <w:szCs w:val="32"/>
        </w:rPr>
        <w:t>（类</w:t>
      </w:r>
      <w:r>
        <w:rPr>
          <w:rFonts w:hint="eastAsia" w:ascii="仿宋_GB2312" w:eastAsia="仿宋_GB2312"/>
          <w:spacing w:val="-3"/>
          <w:sz w:val="32"/>
          <w:szCs w:val="32"/>
        </w:rPr>
        <w:t>）</w:t>
      </w:r>
      <w:r>
        <w:rPr>
          <w:rFonts w:hint="eastAsia" w:ascii="仿宋_GB2312" w:eastAsia="仿宋_GB2312"/>
          <w:spacing w:val="-1"/>
          <w:sz w:val="32"/>
          <w:szCs w:val="32"/>
        </w:rPr>
        <w:t>行政事业单位医疗</w:t>
      </w:r>
      <w:r>
        <w:rPr>
          <w:rFonts w:hint="eastAsia" w:ascii="仿宋_GB2312" w:eastAsia="仿宋_GB2312"/>
          <w:sz w:val="32"/>
          <w:szCs w:val="32"/>
        </w:rPr>
        <w:t>（款</w:t>
      </w:r>
      <w:r>
        <w:rPr>
          <w:rFonts w:hint="eastAsia" w:ascii="仿宋_GB2312" w:eastAsia="仿宋_GB2312"/>
          <w:spacing w:val="-5"/>
          <w:sz w:val="32"/>
          <w:szCs w:val="32"/>
        </w:rPr>
        <w:t>）</w:t>
      </w:r>
      <w:r>
        <w:rPr>
          <w:rFonts w:hint="eastAsia" w:ascii="仿宋_GB2312" w:eastAsia="仿宋_GB2312"/>
          <w:sz w:val="32"/>
          <w:szCs w:val="32"/>
        </w:rPr>
        <w:t>行政单</w:t>
      </w:r>
      <w:r>
        <w:rPr>
          <w:rFonts w:hint="eastAsia" w:ascii="仿宋_GB2312" w:eastAsia="仿宋_GB2312"/>
          <w:spacing w:val="-1"/>
          <w:sz w:val="32"/>
          <w:szCs w:val="32"/>
        </w:rPr>
        <w:t>位医疗</w:t>
      </w:r>
      <w:r>
        <w:rPr>
          <w:rFonts w:hint="eastAsia" w:ascii="仿宋_GB2312" w:eastAsia="仿宋_GB2312"/>
          <w:sz w:val="32"/>
          <w:szCs w:val="32"/>
        </w:rPr>
        <w:t>（项</w:t>
      </w:r>
      <w:r>
        <w:rPr>
          <w:rFonts w:hint="eastAsia" w:ascii="仿宋_GB2312" w:eastAsia="仿宋_GB2312"/>
          <w:spacing w:val="-3"/>
          <w:sz w:val="32"/>
          <w:szCs w:val="32"/>
        </w:rPr>
        <w:t>）</w:t>
      </w:r>
      <w:r>
        <w:rPr>
          <w:rFonts w:hint="eastAsia" w:ascii="仿宋_GB2312" w:eastAsia="仿宋_GB2312"/>
          <w:spacing w:val="-14"/>
          <w:sz w:val="32"/>
          <w:szCs w:val="32"/>
        </w:rPr>
        <w:t>。年初预算为</w:t>
      </w:r>
      <w:r>
        <w:rPr>
          <w:rFonts w:ascii="仿宋_GB2312" w:eastAsia="仿宋_GB2312"/>
          <w:spacing w:val="-14"/>
          <w:sz w:val="32"/>
          <w:szCs w:val="32"/>
        </w:rPr>
        <w:t xml:space="preserve"> </w:t>
      </w:r>
      <w:r>
        <w:rPr>
          <w:rFonts w:ascii="仿宋_GB2312" w:eastAsia="仿宋_GB2312"/>
          <w:sz w:val="32"/>
          <w:szCs w:val="32"/>
        </w:rPr>
        <w:t>8.95</w:t>
      </w:r>
      <w:r>
        <w:rPr>
          <w:rFonts w:ascii="仿宋_GB2312" w:eastAsia="仿宋_GB2312"/>
          <w:spacing w:val="-19"/>
          <w:sz w:val="32"/>
          <w:szCs w:val="32"/>
        </w:rPr>
        <w:t xml:space="preserve"> </w:t>
      </w:r>
      <w:r>
        <w:rPr>
          <w:rFonts w:hint="eastAsia" w:ascii="仿宋_GB2312" w:eastAsia="仿宋_GB2312"/>
          <w:spacing w:val="-19"/>
          <w:sz w:val="32"/>
          <w:szCs w:val="32"/>
        </w:rPr>
        <w:t>万元，支出决算为</w:t>
      </w:r>
      <w:r>
        <w:rPr>
          <w:rFonts w:ascii="仿宋_GB2312" w:eastAsia="仿宋_GB2312"/>
          <w:spacing w:val="-19"/>
          <w:sz w:val="32"/>
          <w:szCs w:val="32"/>
        </w:rPr>
        <w:t xml:space="preserve"> </w:t>
      </w:r>
      <w:r>
        <w:rPr>
          <w:rFonts w:ascii="仿宋_GB2312" w:eastAsia="仿宋_GB2312"/>
          <w:sz w:val="32"/>
          <w:szCs w:val="32"/>
        </w:rPr>
        <w:t>8.43</w:t>
      </w:r>
      <w:r>
        <w:rPr>
          <w:rFonts w:ascii="仿宋_GB2312" w:eastAsia="仿宋_GB2312"/>
          <w:spacing w:val="-42"/>
          <w:sz w:val="32"/>
          <w:szCs w:val="32"/>
        </w:rPr>
        <w:t xml:space="preserve"> </w:t>
      </w:r>
      <w:r>
        <w:rPr>
          <w:rFonts w:hint="eastAsia" w:ascii="仿宋_GB2312" w:eastAsia="仿宋_GB2312"/>
          <w:spacing w:val="-42"/>
          <w:sz w:val="32"/>
          <w:szCs w:val="32"/>
        </w:rPr>
        <w:t>万</w:t>
      </w:r>
      <w:r>
        <w:rPr>
          <w:rFonts w:hint="eastAsia" w:ascii="仿宋_GB2312" w:eastAsia="仿宋_GB2312"/>
          <w:spacing w:val="-8"/>
          <w:sz w:val="32"/>
          <w:szCs w:val="32"/>
        </w:rPr>
        <w:t>元，完成年初预算的</w:t>
      </w:r>
      <w:r>
        <w:rPr>
          <w:rFonts w:ascii="仿宋_GB2312" w:eastAsia="仿宋_GB2312"/>
          <w:spacing w:val="-8"/>
          <w:sz w:val="32"/>
          <w:szCs w:val="32"/>
        </w:rPr>
        <w:t xml:space="preserve"> </w:t>
      </w:r>
      <w:r>
        <w:rPr>
          <w:rFonts w:ascii="仿宋_GB2312" w:eastAsia="仿宋_GB2312"/>
          <w:sz w:val="32"/>
          <w:szCs w:val="32"/>
        </w:rPr>
        <w:t>94.2%</w:t>
      </w:r>
      <w:r>
        <w:rPr>
          <w:rFonts w:hint="eastAsia" w:ascii="仿宋_GB2312" w:eastAsia="仿宋_GB2312"/>
          <w:sz w:val="32"/>
          <w:szCs w:val="32"/>
        </w:rPr>
        <w:t>。决算数与年初预算数存在差异的主要原因是人员类支出预算充足。</w:t>
      </w:r>
    </w:p>
    <w:p>
      <w:pPr>
        <w:pStyle w:val="10"/>
        <w:numPr>
          <w:ilvl w:val="0"/>
          <w:numId w:val="2"/>
        </w:numPr>
        <w:tabs>
          <w:tab w:val="left" w:pos="1446"/>
        </w:tabs>
        <w:spacing w:line="345" w:lineRule="auto"/>
        <w:ind w:firstLine="640"/>
        <w:rPr>
          <w:rFonts w:ascii="仿宋_GB2312" w:eastAsia="仿宋_GB2312"/>
          <w:sz w:val="32"/>
          <w:szCs w:val="32"/>
        </w:rPr>
      </w:pPr>
      <w:bookmarkStart w:id="31" w:name="10.卫生健康支出（类）行政事业单位医疗事业单位医疗（项）。年初预算为5.87万"/>
      <w:bookmarkEnd w:id="31"/>
      <w:r>
        <w:rPr>
          <w:rFonts w:hint="eastAsia" w:ascii="仿宋_GB2312" w:eastAsia="仿宋_GB2312"/>
          <w:spacing w:val="7"/>
          <w:w w:val="95"/>
          <w:sz w:val="32"/>
          <w:szCs w:val="32"/>
        </w:rPr>
        <w:t>卫生健康支出（类）</w:t>
      </w:r>
      <w:r>
        <w:rPr>
          <w:rFonts w:hint="eastAsia" w:ascii="仿宋_GB2312" w:eastAsia="仿宋_GB2312"/>
          <w:spacing w:val="6"/>
          <w:w w:val="95"/>
          <w:sz w:val="32"/>
          <w:szCs w:val="32"/>
        </w:rPr>
        <w:t>行政事业单位医疗事业单位医</w:t>
      </w:r>
      <w:r>
        <w:rPr>
          <w:rFonts w:ascii="仿宋_GB2312" w:eastAsia="仿宋_GB2312"/>
          <w:spacing w:val="6"/>
          <w:w w:val="95"/>
          <w:sz w:val="32"/>
          <w:szCs w:val="32"/>
        </w:rPr>
        <w:t xml:space="preserve"> </w:t>
      </w:r>
      <w:r>
        <w:rPr>
          <w:rFonts w:hint="eastAsia" w:ascii="仿宋_GB2312" w:eastAsia="仿宋_GB2312"/>
          <w:spacing w:val="6"/>
          <w:sz w:val="32"/>
          <w:szCs w:val="32"/>
        </w:rPr>
        <w:t>疗（项）</w:t>
      </w:r>
      <w:r>
        <w:rPr>
          <w:rFonts w:hint="eastAsia" w:ascii="仿宋_GB2312" w:eastAsia="仿宋_GB2312"/>
          <w:spacing w:val="-7"/>
          <w:sz w:val="32"/>
          <w:szCs w:val="32"/>
        </w:rPr>
        <w:t>。年初预算为</w:t>
      </w:r>
      <w:r>
        <w:rPr>
          <w:rFonts w:ascii="仿宋_GB2312" w:eastAsia="仿宋_GB2312"/>
          <w:spacing w:val="-7"/>
          <w:sz w:val="32"/>
          <w:szCs w:val="32"/>
        </w:rPr>
        <w:t xml:space="preserve"> </w:t>
      </w:r>
      <w:r>
        <w:rPr>
          <w:rFonts w:ascii="仿宋_GB2312" w:eastAsia="仿宋_GB2312"/>
          <w:sz w:val="32"/>
          <w:szCs w:val="32"/>
        </w:rPr>
        <w:t>5.87</w:t>
      </w:r>
      <w:r>
        <w:rPr>
          <w:rFonts w:ascii="仿宋_GB2312" w:eastAsia="仿宋_GB2312"/>
          <w:spacing w:val="-19"/>
          <w:sz w:val="32"/>
          <w:szCs w:val="32"/>
        </w:rPr>
        <w:t xml:space="preserve"> </w:t>
      </w:r>
      <w:r>
        <w:rPr>
          <w:rFonts w:hint="eastAsia" w:ascii="仿宋_GB2312" w:eastAsia="仿宋_GB2312"/>
          <w:spacing w:val="-19"/>
          <w:sz w:val="32"/>
          <w:szCs w:val="32"/>
        </w:rPr>
        <w:t>万元，支出决算为</w:t>
      </w:r>
      <w:r>
        <w:rPr>
          <w:rFonts w:ascii="仿宋_GB2312" w:eastAsia="仿宋_GB2312"/>
          <w:spacing w:val="-19"/>
          <w:sz w:val="32"/>
          <w:szCs w:val="32"/>
        </w:rPr>
        <w:t xml:space="preserve"> </w:t>
      </w:r>
      <w:r>
        <w:rPr>
          <w:rFonts w:ascii="仿宋_GB2312" w:eastAsia="仿宋_GB2312"/>
          <w:sz w:val="32"/>
          <w:szCs w:val="32"/>
        </w:rPr>
        <w:t>5.03</w:t>
      </w:r>
      <w:r>
        <w:rPr>
          <w:rFonts w:ascii="仿宋_GB2312" w:eastAsia="仿宋_GB2312"/>
          <w:spacing w:val="-21"/>
          <w:sz w:val="32"/>
          <w:szCs w:val="32"/>
        </w:rPr>
        <w:t xml:space="preserve"> </w:t>
      </w:r>
      <w:r>
        <w:rPr>
          <w:rFonts w:hint="eastAsia" w:ascii="仿宋_GB2312" w:eastAsia="仿宋_GB2312"/>
          <w:spacing w:val="-21"/>
          <w:sz w:val="32"/>
          <w:szCs w:val="32"/>
        </w:rPr>
        <w:t>万元，</w:t>
      </w:r>
      <w:r>
        <w:rPr>
          <w:rFonts w:ascii="仿宋_GB2312" w:eastAsia="仿宋_GB2312"/>
          <w:spacing w:val="-21"/>
          <w:sz w:val="32"/>
          <w:szCs w:val="32"/>
        </w:rPr>
        <w:t xml:space="preserve"> </w:t>
      </w:r>
      <w:r>
        <w:rPr>
          <w:rFonts w:hint="eastAsia" w:ascii="仿宋_GB2312" w:eastAsia="仿宋_GB2312"/>
          <w:spacing w:val="-10"/>
          <w:sz w:val="32"/>
          <w:szCs w:val="32"/>
        </w:rPr>
        <w:t>完成年初预算的</w:t>
      </w:r>
      <w:r>
        <w:rPr>
          <w:rFonts w:ascii="仿宋_GB2312" w:eastAsia="仿宋_GB2312"/>
          <w:spacing w:val="-10"/>
          <w:sz w:val="32"/>
          <w:szCs w:val="32"/>
        </w:rPr>
        <w:t xml:space="preserve"> </w:t>
      </w:r>
      <w:r>
        <w:rPr>
          <w:rFonts w:ascii="仿宋_GB2312" w:eastAsia="仿宋_GB2312"/>
          <w:sz w:val="32"/>
          <w:szCs w:val="32"/>
        </w:rPr>
        <w:t>85.7%</w:t>
      </w:r>
      <w:r>
        <w:rPr>
          <w:rFonts w:hint="eastAsia" w:ascii="仿宋_GB2312" w:eastAsia="仿宋_GB2312"/>
          <w:sz w:val="32"/>
          <w:szCs w:val="32"/>
        </w:rPr>
        <w:t>。决算数与年初预算数存在差异的主要原因是人员类支出预算充足。</w:t>
      </w:r>
    </w:p>
    <w:p>
      <w:pPr>
        <w:pStyle w:val="10"/>
        <w:numPr>
          <w:ilvl w:val="0"/>
          <w:numId w:val="2"/>
        </w:numPr>
        <w:tabs>
          <w:tab w:val="left" w:pos="1446"/>
        </w:tabs>
        <w:spacing w:line="345" w:lineRule="auto"/>
        <w:ind w:right="438" w:firstLine="640"/>
        <w:rPr>
          <w:rFonts w:ascii="仿宋_GB2312" w:eastAsia="仿宋_GB2312"/>
          <w:sz w:val="32"/>
          <w:szCs w:val="32"/>
        </w:rPr>
      </w:pPr>
      <w:bookmarkStart w:id="32" w:name="11.住房保障支出（类）住房改革支出（款）住房公积金（项）。年初预算为14.75"/>
      <w:bookmarkEnd w:id="32"/>
      <w:r>
        <w:rPr>
          <w:rFonts w:hint="eastAsia" w:ascii="仿宋_GB2312" w:eastAsia="仿宋_GB2312"/>
          <w:spacing w:val="7"/>
          <w:sz w:val="32"/>
          <w:szCs w:val="32"/>
        </w:rPr>
        <w:t>住房保障支出（类）住房改革支出</w:t>
      </w:r>
      <w:r>
        <w:rPr>
          <w:rFonts w:hint="eastAsia" w:ascii="仿宋_GB2312" w:eastAsia="仿宋_GB2312"/>
          <w:spacing w:val="9"/>
          <w:sz w:val="32"/>
          <w:szCs w:val="32"/>
        </w:rPr>
        <w:t>（</w:t>
      </w:r>
      <w:r>
        <w:rPr>
          <w:rFonts w:hint="eastAsia" w:ascii="仿宋_GB2312" w:eastAsia="仿宋_GB2312"/>
          <w:spacing w:val="7"/>
          <w:sz w:val="32"/>
          <w:szCs w:val="32"/>
        </w:rPr>
        <w:t>款）</w:t>
      </w:r>
      <w:r>
        <w:rPr>
          <w:rFonts w:hint="eastAsia" w:ascii="仿宋_GB2312" w:eastAsia="仿宋_GB2312"/>
          <w:spacing w:val="5"/>
          <w:sz w:val="32"/>
          <w:szCs w:val="32"/>
        </w:rPr>
        <w:t>住房公积</w:t>
      </w:r>
      <w:r>
        <w:rPr>
          <w:rFonts w:hint="eastAsia" w:ascii="仿宋_GB2312" w:eastAsia="仿宋_GB2312"/>
          <w:spacing w:val="-43"/>
          <w:sz w:val="32"/>
          <w:szCs w:val="32"/>
        </w:rPr>
        <w:t>金</w:t>
      </w:r>
      <w:r>
        <w:rPr>
          <w:rFonts w:hint="eastAsia" w:ascii="仿宋_GB2312" w:eastAsia="仿宋_GB2312"/>
          <w:sz w:val="32"/>
          <w:szCs w:val="32"/>
        </w:rPr>
        <w:t>（项</w:t>
      </w:r>
      <w:r>
        <w:rPr>
          <w:rFonts w:hint="eastAsia" w:ascii="仿宋_GB2312" w:eastAsia="仿宋_GB2312"/>
          <w:spacing w:val="-43"/>
          <w:sz w:val="32"/>
          <w:szCs w:val="32"/>
        </w:rPr>
        <w:t>）</w:t>
      </w:r>
      <w:r>
        <w:rPr>
          <w:rFonts w:hint="eastAsia" w:ascii="仿宋_GB2312" w:eastAsia="仿宋_GB2312"/>
          <w:spacing w:val="-20"/>
          <w:sz w:val="32"/>
          <w:szCs w:val="32"/>
        </w:rPr>
        <w:t>。年初预算为</w:t>
      </w:r>
      <w:r>
        <w:rPr>
          <w:rFonts w:ascii="仿宋_GB2312" w:eastAsia="仿宋_GB2312"/>
          <w:spacing w:val="-20"/>
          <w:sz w:val="32"/>
          <w:szCs w:val="32"/>
        </w:rPr>
        <w:t xml:space="preserve"> </w:t>
      </w:r>
      <w:r>
        <w:rPr>
          <w:rFonts w:ascii="仿宋_GB2312" w:eastAsia="仿宋_GB2312"/>
          <w:sz w:val="32"/>
          <w:szCs w:val="32"/>
        </w:rPr>
        <w:t>14.75</w:t>
      </w:r>
      <w:r>
        <w:rPr>
          <w:rFonts w:ascii="仿宋_GB2312" w:eastAsia="仿宋_GB2312"/>
          <w:spacing w:val="-23"/>
          <w:sz w:val="32"/>
          <w:szCs w:val="32"/>
        </w:rPr>
        <w:t xml:space="preserve"> </w:t>
      </w:r>
      <w:r>
        <w:rPr>
          <w:rFonts w:hint="eastAsia" w:ascii="仿宋_GB2312" w:eastAsia="仿宋_GB2312"/>
          <w:spacing w:val="-23"/>
          <w:sz w:val="32"/>
          <w:szCs w:val="32"/>
        </w:rPr>
        <w:t>万元，支出决算为</w:t>
      </w:r>
      <w:r>
        <w:rPr>
          <w:rFonts w:ascii="仿宋_GB2312" w:eastAsia="仿宋_GB2312"/>
          <w:spacing w:val="-23"/>
          <w:sz w:val="32"/>
          <w:szCs w:val="32"/>
        </w:rPr>
        <w:t xml:space="preserve"> </w:t>
      </w:r>
      <w:r>
        <w:rPr>
          <w:rFonts w:ascii="仿宋_GB2312" w:eastAsia="仿宋_GB2312"/>
          <w:sz w:val="32"/>
          <w:szCs w:val="32"/>
        </w:rPr>
        <w:t>12.72</w:t>
      </w:r>
      <w:r>
        <w:rPr>
          <w:rFonts w:ascii="仿宋_GB2312" w:eastAsia="仿宋_GB2312"/>
          <w:spacing w:val="-21"/>
          <w:sz w:val="32"/>
          <w:szCs w:val="32"/>
        </w:rPr>
        <w:t xml:space="preserve"> </w:t>
      </w:r>
      <w:r>
        <w:rPr>
          <w:rFonts w:hint="eastAsia" w:ascii="仿宋_GB2312" w:eastAsia="仿宋_GB2312"/>
          <w:spacing w:val="-21"/>
          <w:sz w:val="32"/>
          <w:szCs w:val="32"/>
        </w:rPr>
        <w:t>万元，</w:t>
      </w:r>
      <w:r>
        <w:rPr>
          <w:rFonts w:ascii="仿宋_GB2312" w:eastAsia="仿宋_GB2312"/>
          <w:spacing w:val="-21"/>
          <w:sz w:val="32"/>
          <w:szCs w:val="32"/>
        </w:rPr>
        <w:t xml:space="preserve"> </w:t>
      </w:r>
      <w:r>
        <w:rPr>
          <w:rFonts w:hint="eastAsia" w:ascii="仿宋_GB2312" w:eastAsia="仿宋_GB2312"/>
          <w:spacing w:val="-10"/>
          <w:sz w:val="32"/>
          <w:szCs w:val="32"/>
        </w:rPr>
        <w:t>完成年初预算的</w:t>
      </w:r>
      <w:r>
        <w:rPr>
          <w:rFonts w:ascii="仿宋_GB2312" w:eastAsia="仿宋_GB2312"/>
          <w:spacing w:val="-10"/>
          <w:sz w:val="32"/>
          <w:szCs w:val="32"/>
        </w:rPr>
        <w:t xml:space="preserve"> </w:t>
      </w:r>
      <w:r>
        <w:rPr>
          <w:rFonts w:ascii="仿宋_GB2312" w:eastAsia="仿宋_GB2312"/>
          <w:sz w:val="32"/>
          <w:szCs w:val="32"/>
        </w:rPr>
        <w:t>86.2%</w:t>
      </w:r>
      <w:r>
        <w:rPr>
          <w:rFonts w:hint="eastAsia" w:ascii="仿宋_GB2312" w:eastAsia="仿宋_GB2312"/>
          <w:sz w:val="32"/>
          <w:szCs w:val="32"/>
        </w:rPr>
        <w:t>。决算数与年初预算数存在差异的主要原因是人员类支出预算充足。</w:t>
      </w:r>
    </w:p>
    <w:p>
      <w:pPr>
        <w:pStyle w:val="4"/>
        <w:ind w:left="960"/>
        <w:rPr>
          <w:rFonts w:ascii="黑体" w:eastAsia="黑体"/>
        </w:rPr>
      </w:pPr>
      <w:bookmarkStart w:id="33" w:name="六、一般公共预算财政拨款基本支出决算情况说明"/>
      <w:bookmarkEnd w:id="33"/>
      <w:r>
        <w:rPr>
          <w:rFonts w:hint="eastAsia" w:ascii="黑体" w:eastAsia="黑体"/>
        </w:rPr>
        <w:t>六、一般公共预算财政拨款基本支出决算情况说明</w:t>
      </w:r>
    </w:p>
    <w:p>
      <w:pPr>
        <w:pStyle w:val="4"/>
        <w:spacing w:before="130"/>
        <w:ind w:left="960"/>
        <w:rPr>
          <w:rFonts w:ascii="仿宋_GB2312" w:eastAsia="仿宋_GB2312"/>
        </w:rPr>
      </w:pPr>
      <w:r>
        <w:rPr>
          <w:rFonts w:ascii="仿宋_GB2312" w:eastAsia="仿宋_GB2312"/>
        </w:rPr>
        <w:t xml:space="preserve">2019 </w:t>
      </w:r>
      <w:r>
        <w:rPr>
          <w:rFonts w:hint="eastAsia" w:ascii="仿宋_GB2312" w:eastAsia="仿宋_GB2312"/>
        </w:rPr>
        <w:t>年度一般公共预算财政拨款基本支出</w:t>
      </w:r>
      <w:r>
        <w:rPr>
          <w:rFonts w:ascii="仿宋_GB2312" w:eastAsia="仿宋_GB2312"/>
        </w:rPr>
        <w:t xml:space="preserve">253.93 </w:t>
      </w:r>
      <w:r>
        <w:rPr>
          <w:rFonts w:hint="eastAsia" w:ascii="仿宋_GB2312" w:eastAsia="仿宋_GB2312"/>
        </w:rPr>
        <w:t>万元。</w:t>
      </w:r>
    </w:p>
    <w:p>
      <w:pPr>
        <w:spacing w:before="214"/>
        <w:ind w:left="320"/>
        <w:rPr>
          <w:rFonts w:ascii="仿宋_GB2312" w:eastAsia="仿宋_GB2312"/>
          <w:sz w:val="32"/>
          <w:szCs w:val="32"/>
        </w:rPr>
      </w:pPr>
      <w:r>
        <w:rPr>
          <w:rFonts w:hint="eastAsia" w:ascii="仿宋_GB2312" w:eastAsia="仿宋_GB2312"/>
          <w:spacing w:val="6"/>
          <w:sz w:val="32"/>
          <w:szCs w:val="32"/>
        </w:rPr>
        <w:t>其中：</w:t>
      </w:r>
      <w:r>
        <w:rPr>
          <w:rFonts w:hint="eastAsia" w:ascii="仿宋_GB2312" w:eastAsia="仿宋_GB2312"/>
          <w:b/>
          <w:spacing w:val="-14"/>
          <w:sz w:val="32"/>
          <w:szCs w:val="32"/>
        </w:rPr>
        <w:t>人员经费</w:t>
      </w:r>
      <w:r>
        <w:rPr>
          <w:rFonts w:ascii="仿宋_GB2312" w:eastAsia="仿宋_GB2312"/>
          <w:b/>
          <w:spacing w:val="-14"/>
          <w:sz w:val="32"/>
          <w:szCs w:val="32"/>
        </w:rPr>
        <w:t xml:space="preserve"> </w:t>
      </w:r>
      <w:r>
        <w:rPr>
          <w:rFonts w:ascii="仿宋_GB2312" w:eastAsia="仿宋_GB2312"/>
          <w:b/>
          <w:sz w:val="32"/>
          <w:szCs w:val="32"/>
        </w:rPr>
        <w:t>239.41</w:t>
      </w:r>
      <w:r>
        <w:rPr>
          <w:rFonts w:ascii="仿宋_GB2312" w:eastAsia="仿宋_GB2312"/>
          <w:b/>
          <w:spacing w:val="-25"/>
          <w:sz w:val="32"/>
          <w:szCs w:val="32"/>
        </w:rPr>
        <w:t xml:space="preserve"> </w:t>
      </w:r>
      <w:r>
        <w:rPr>
          <w:rFonts w:hint="eastAsia" w:ascii="仿宋_GB2312" w:eastAsia="仿宋_GB2312"/>
          <w:b/>
          <w:spacing w:val="-25"/>
          <w:sz w:val="32"/>
          <w:szCs w:val="32"/>
        </w:rPr>
        <w:t>万元</w:t>
      </w:r>
      <w:r>
        <w:rPr>
          <w:rFonts w:hint="eastAsia" w:ascii="仿宋_GB2312" w:eastAsia="仿宋_GB2312"/>
          <w:spacing w:val="4"/>
          <w:sz w:val="32"/>
          <w:szCs w:val="32"/>
        </w:rPr>
        <w:t>，万元，主要包括：基本工资</w:t>
      </w:r>
    </w:p>
    <w:p>
      <w:pPr>
        <w:pStyle w:val="4"/>
        <w:spacing w:before="214" w:line="364" w:lineRule="auto"/>
        <w:ind w:left="320" w:right="597"/>
        <w:rPr>
          <w:rFonts w:ascii="仿宋_GB2312" w:eastAsia="仿宋_GB2312"/>
        </w:rPr>
      </w:pPr>
      <w:r>
        <w:rPr>
          <w:rFonts w:ascii="仿宋_GB2312" w:eastAsia="仿宋_GB2312"/>
        </w:rPr>
        <w:t>54.46</w:t>
      </w:r>
      <w:r>
        <w:rPr>
          <w:rFonts w:ascii="仿宋_GB2312" w:eastAsia="仿宋_GB2312"/>
          <w:spacing w:val="-24"/>
        </w:rPr>
        <w:t xml:space="preserve"> </w:t>
      </w:r>
      <w:r>
        <w:rPr>
          <w:rFonts w:hint="eastAsia" w:ascii="仿宋_GB2312" w:eastAsia="仿宋_GB2312"/>
          <w:spacing w:val="-24"/>
        </w:rPr>
        <w:t>万元、津贴补贴</w:t>
      </w:r>
      <w:r>
        <w:rPr>
          <w:rFonts w:ascii="仿宋_GB2312" w:eastAsia="仿宋_GB2312"/>
          <w:spacing w:val="-24"/>
        </w:rPr>
        <w:t xml:space="preserve"> </w:t>
      </w:r>
      <w:r>
        <w:rPr>
          <w:rFonts w:ascii="仿宋_GB2312" w:eastAsia="仿宋_GB2312"/>
        </w:rPr>
        <w:t>74.33</w:t>
      </w:r>
      <w:r>
        <w:rPr>
          <w:rFonts w:ascii="仿宋_GB2312" w:eastAsia="仿宋_GB2312"/>
          <w:spacing w:val="-29"/>
        </w:rPr>
        <w:t xml:space="preserve"> </w:t>
      </w:r>
      <w:r>
        <w:rPr>
          <w:rFonts w:hint="eastAsia" w:ascii="仿宋_GB2312" w:eastAsia="仿宋_GB2312"/>
          <w:spacing w:val="-29"/>
        </w:rPr>
        <w:t>万元、奖金</w:t>
      </w:r>
      <w:r>
        <w:rPr>
          <w:rFonts w:ascii="仿宋_GB2312" w:eastAsia="仿宋_GB2312"/>
          <w:spacing w:val="-29"/>
        </w:rPr>
        <w:t xml:space="preserve"> </w:t>
      </w:r>
      <w:r>
        <w:rPr>
          <w:rFonts w:ascii="仿宋_GB2312" w:eastAsia="仿宋_GB2312"/>
        </w:rPr>
        <w:t>24.7</w:t>
      </w:r>
      <w:r>
        <w:rPr>
          <w:rFonts w:ascii="仿宋_GB2312" w:eastAsia="仿宋_GB2312"/>
          <w:spacing w:val="-18"/>
        </w:rPr>
        <w:t xml:space="preserve"> </w:t>
      </w:r>
      <w:r>
        <w:rPr>
          <w:rFonts w:hint="eastAsia" w:ascii="仿宋_GB2312" w:eastAsia="仿宋_GB2312"/>
          <w:spacing w:val="-18"/>
        </w:rPr>
        <w:t>万元、伙食补</w:t>
      </w:r>
      <w:r>
        <w:rPr>
          <w:rFonts w:hint="eastAsia" w:ascii="仿宋_GB2312" w:eastAsia="仿宋_GB2312"/>
          <w:spacing w:val="-25"/>
        </w:rPr>
        <w:t>助费</w:t>
      </w:r>
      <w:r>
        <w:rPr>
          <w:rFonts w:ascii="仿宋_GB2312" w:eastAsia="仿宋_GB2312"/>
          <w:spacing w:val="-25"/>
        </w:rPr>
        <w:t xml:space="preserve"> </w:t>
      </w:r>
      <w:r>
        <w:rPr>
          <w:rFonts w:ascii="仿宋_GB2312" w:eastAsia="仿宋_GB2312"/>
        </w:rPr>
        <w:t>0</w:t>
      </w:r>
      <w:r>
        <w:rPr>
          <w:rFonts w:ascii="仿宋_GB2312" w:eastAsia="仿宋_GB2312"/>
          <w:spacing w:val="-15"/>
        </w:rPr>
        <w:t xml:space="preserve"> </w:t>
      </w:r>
      <w:r>
        <w:rPr>
          <w:rFonts w:hint="eastAsia" w:ascii="仿宋_GB2312" w:eastAsia="仿宋_GB2312"/>
          <w:spacing w:val="-15"/>
        </w:rPr>
        <w:t>万元、绩效工资</w:t>
      </w:r>
      <w:r>
        <w:rPr>
          <w:rFonts w:ascii="仿宋_GB2312" w:eastAsia="仿宋_GB2312"/>
          <w:spacing w:val="-15"/>
        </w:rPr>
        <w:t xml:space="preserve"> </w:t>
      </w:r>
      <w:r>
        <w:rPr>
          <w:rFonts w:ascii="仿宋_GB2312" w:eastAsia="仿宋_GB2312"/>
        </w:rPr>
        <w:t>17.3</w:t>
      </w:r>
      <w:r>
        <w:rPr>
          <w:rFonts w:ascii="仿宋_GB2312" w:eastAsia="仿宋_GB2312"/>
          <w:spacing w:val="-3"/>
        </w:rPr>
        <w:t xml:space="preserve"> </w:t>
      </w:r>
      <w:r>
        <w:rPr>
          <w:rFonts w:hint="eastAsia" w:ascii="仿宋_GB2312" w:eastAsia="仿宋_GB2312"/>
          <w:spacing w:val="-3"/>
        </w:rPr>
        <w:t>万元、机关事业单位基本养老</w:t>
      </w:r>
    </w:p>
    <w:p>
      <w:pPr>
        <w:spacing w:line="364" w:lineRule="auto"/>
        <w:rPr>
          <w:rFonts w:ascii="仿宋_GB2312" w:eastAsia="仿宋_GB2312"/>
          <w:sz w:val="32"/>
          <w:szCs w:val="32"/>
        </w:rPr>
        <w:sectPr>
          <w:pgSz w:w="11910" w:h="16840"/>
          <w:pgMar w:top="1540" w:right="1200" w:bottom="900" w:left="1480" w:header="0" w:footer="704" w:gutter="0"/>
          <w:cols w:space="720" w:num="1"/>
        </w:sectPr>
      </w:pPr>
    </w:p>
    <w:p>
      <w:pPr>
        <w:pStyle w:val="4"/>
        <w:spacing w:before="30"/>
        <w:ind w:left="320"/>
        <w:rPr>
          <w:rFonts w:ascii="仿宋_GB2312" w:eastAsia="仿宋_GB2312"/>
        </w:rPr>
      </w:pPr>
      <w:r>
        <w:rPr>
          <w:rFonts w:hint="eastAsia" w:ascii="仿宋_GB2312" w:eastAsia="仿宋_GB2312"/>
          <w:spacing w:val="-17"/>
        </w:rPr>
        <w:t>保险缴费</w:t>
      </w:r>
      <w:r>
        <w:rPr>
          <w:rFonts w:ascii="仿宋_GB2312" w:eastAsia="仿宋_GB2312"/>
          <w:spacing w:val="-17"/>
        </w:rPr>
        <w:t xml:space="preserve"> </w:t>
      </w:r>
      <w:r>
        <w:rPr>
          <w:rFonts w:ascii="仿宋_GB2312" w:eastAsia="仿宋_GB2312"/>
        </w:rPr>
        <w:t>15.98</w:t>
      </w:r>
      <w:r>
        <w:rPr>
          <w:rFonts w:ascii="仿宋_GB2312" w:eastAsia="仿宋_GB2312"/>
          <w:spacing w:val="-18"/>
        </w:rPr>
        <w:t xml:space="preserve"> </w:t>
      </w:r>
      <w:r>
        <w:rPr>
          <w:rFonts w:hint="eastAsia" w:ascii="仿宋_GB2312" w:eastAsia="仿宋_GB2312"/>
          <w:spacing w:val="-18"/>
        </w:rPr>
        <w:t>万元、职业年金缴费</w:t>
      </w:r>
      <w:r>
        <w:rPr>
          <w:rFonts w:ascii="仿宋_GB2312" w:eastAsia="仿宋_GB2312"/>
          <w:spacing w:val="-18"/>
        </w:rPr>
        <w:t xml:space="preserve"> </w:t>
      </w:r>
      <w:r>
        <w:rPr>
          <w:rFonts w:ascii="仿宋_GB2312" w:eastAsia="仿宋_GB2312"/>
        </w:rPr>
        <w:t>0</w:t>
      </w:r>
      <w:r>
        <w:rPr>
          <w:rFonts w:ascii="仿宋_GB2312" w:eastAsia="仿宋_GB2312"/>
          <w:spacing w:val="-11"/>
        </w:rPr>
        <w:t xml:space="preserve"> </w:t>
      </w:r>
      <w:r>
        <w:rPr>
          <w:rFonts w:hint="eastAsia" w:ascii="仿宋_GB2312" w:eastAsia="仿宋_GB2312"/>
          <w:spacing w:val="-11"/>
        </w:rPr>
        <w:t>万元、职工基本医疗</w:t>
      </w:r>
    </w:p>
    <w:p>
      <w:pPr>
        <w:pStyle w:val="4"/>
        <w:spacing w:before="214"/>
        <w:ind w:left="320"/>
        <w:rPr>
          <w:rFonts w:ascii="仿宋_GB2312" w:eastAsia="仿宋_GB2312"/>
        </w:rPr>
      </w:pPr>
      <w:r>
        <w:rPr>
          <w:rFonts w:hint="eastAsia" w:ascii="仿宋_GB2312" w:eastAsia="仿宋_GB2312"/>
          <w:spacing w:val="-12"/>
        </w:rPr>
        <w:t>保险缴费</w:t>
      </w:r>
      <w:r>
        <w:rPr>
          <w:rFonts w:ascii="仿宋_GB2312" w:eastAsia="仿宋_GB2312"/>
          <w:spacing w:val="-12"/>
        </w:rPr>
        <w:t xml:space="preserve"> </w:t>
      </w:r>
      <w:r>
        <w:rPr>
          <w:rFonts w:ascii="仿宋_GB2312" w:eastAsia="仿宋_GB2312"/>
        </w:rPr>
        <w:t>7.4</w:t>
      </w:r>
      <w:r>
        <w:rPr>
          <w:rFonts w:ascii="仿宋_GB2312" w:eastAsia="仿宋_GB2312"/>
          <w:spacing w:val="-9"/>
        </w:rPr>
        <w:t xml:space="preserve"> </w:t>
      </w:r>
      <w:r>
        <w:rPr>
          <w:rFonts w:hint="eastAsia" w:ascii="仿宋_GB2312" w:eastAsia="仿宋_GB2312"/>
          <w:spacing w:val="-9"/>
        </w:rPr>
        <w:t>万元、公务员医疗补助缴费</w:t>
      </w:r>
      <w:r>
        <w:rPr>
          <w:rFonts w:ascii="仿宋_GB2312" w:eastAsia="仿宋_GB2312"/>
          <w:spacing w:val="-9"/>
        </w:rPr>
        <w:t xml:space="preserve"> </w:t>
      </w:r>
      <w:r>
        <w:rPr>
          <w:rFonts w:ascii="仿宋_GB2312" w:eastAsia="仿宋_GB2312"/>
        </w:rPr>
        <w:t>6.06</w:t>
      </w:r>
      <w:r>
        <w:rPr>
          <w:rFonts w:ascii="仿宋_GB2312" w:eastAsia="仿宋_GB2312"/>
          <w:spacing w:val="-10"/>
        </w:rPr>
        <w:t xml:space="preserve"> </w:t>
      </w:r>
      <w:r>
        <w:rPr>
          <w:rFonts w:hint="eastAsia" w:ascii="仿宋_GB2312" w:eastAsia="仿宋_GB2312"/>
          <w:spacing w:val="-10"/>
        </w:rPr>
        <w:t>万元、其他</w:t>
      </w:r>
    </w:p>
    <w:p>
      <w:pPr>
        <w:pStyle w:val="4"/>
        <w:spacing w:before="214"/>
        <w:ind w:left="320"/>
        <w:rPr>
          <w:rFonts w:ascii="仿宋_GB2312" w:eastAsia="仿宋_GB2312"/>
        </w:rPr>
      </w:pPr>
      <w:r>
        <w:rPr>
          <w:rFonts w:hint="eastAsia" w:ascii="仿宋_GB2312" w:eastAsia="仿宋_GB2312"/>
        </w:rPr>
        <w:t>社会保障缴费</w:t>
      </w:r>
      <w:r>
        <w:rPr>
          <w:rFonts w:ascii="仿宋_GB2312" w:eastAsia="仿宋_GB2312"/>
        </w:rPr>
        <w:t xml:space="preserve"> 1.1 </w:t>
      </w:r>
      <w:r>
        <w:rPr>
          <w:rFonts w:hint="eastAsia" w:ascii="仿宋_GB2312" w:eastAsia="仿宋_GB2312"/>
        </w:rPr>
        <w:t>万元、住房公积金</w:t>
      </w:r>
      <w:r>
        <w:rPr>
          <w:rFonts w:ascii="仿宋_GB2312" w:eastAsia="仿宋_GB2312"/>
        </w:rPr>
        <w:t xml:space="preserve"> 12.72 </w:t>
      </w:r>
      <w:r>
        <w:rPr>
          <w:rFonts w:hint="eastAsia" w:ascii="仿宋_GB2312" w:eastAsia="仿宋_GB2312"/>
        </w:rPr>
        <w:t>万元、医疗费</w:t>
      </w:r>
      <w:r>
        <w:rPr>
          <w:rFonts w:ascii="仿宋_GB2312" w:eastAsia="仿宋_GB2312"/>
        </w:rPr>
        <w:t xml:space="preserve"> 0</w:t>
      </w:r>
    </w:p>
    <w:p>
      <w:pPr>
        <w:pStyle w:val="4"/>
        <w:spacing w:before="214"/>
        <w:ind w:left="320"/>
        <w:rPr>
          <w:rFonts w:ascii="仿宋_GB2312" w:eastAsia="仿宋_GB2312"/>
        </w:rPr>
      </w:pPr>
      <w:r>
        <w:rPr>
          <w:rFonts w:hint="eastAsia" w:ascii="仿宋_GB2312" w:eastAsia="仿宋_GB2312"/>
          <w:spacing w:val="-25"/>
        </w:rPr>
        <w:t>万元、其他工资福利支出</w:t>
      </w:r>
      <w:r>
        <w:rPr>
          <w:rFonts w:ascii="仿宋_GB2312" w:eastAsia="仿宋_GB2312"/>
          <w:spacing w:val="-25"/>
        </w:rPr>
        <w:t xml:space="preserve"> </w:t>
      </w:r>
      <w:r>
        <w:rPr>
          <w:rFonts w:ascii="仿宋_GB2312" w:eastAsia="仿宋_GB2312"/>
        </w:rPr>
        <w:t>0</w:t>
      </w:r>
      <w:r>
        <w:rPr>
          <w:rFonts w:ascii="仿宋_GB2312" w:eastAsia="仿宋_GB2312"/>
          <w:spacing w:val="-47"/>
        </w:rPr>
        <w:t xml:space="preserve"> </w:t>
      </w:r>
      <w:r>
        <w:rPr>
          <w:rFonts w:hint="eastAsia" w:ascii="仿宋_GB2312" w:eastAsia="仿宋_GB2312"/>
          <w:spacing w:val="-47"/>
        </w:rPr>
        <w:t>万元、离休费</w:t>
      </w:r>
      <w:r>
        <w:rPr>
          <w:rFonts w:ascii="仿宋_GB2312" w:eastAsia="仿宋_GB2312"/>
          <w:spacing w:val="-47"/>
        </w:rPr>
        <w:t xml:space="preserve"> </w:t>
      </w:r>
      <w:r>
        <w:rPr>
          <w:rFonts w:ascii="仿宋_GB2312" w:eastAsia="仿宋_GB2312"/>
        </w:rPr>
        <w:t>0</w:t>
      </w:r>
      <w:r>
        <w:rPr>
          <w:rFonts w:ascii="仿宋_GB2312" w:eastAsia="仿宋_GB2312"/>
          <w:spacing w:val="-47"/>
        </w:rPr>
        <w:t xml:space="preserve"> </w:t>
      </w:r>
      <w:r>
        <w:rPr>
          <w:rFonts w:hint="eastAsia" w:ascii="仿宋_GB2312" w:eastAsia="仿宋_GB2312"/>
          <w:spacing w:val="-47"/>
        </w:rPr>
        <w:t>万元、退休费</w:t>
      </w:r>
      <w:r>
        <w:rPr>
          <w:rFonts w:ascii="仿宋_GB2312" w:eastAsia="仿宋_GB2312"/>
          <w:spacing w:val="-47"/>
        </w:rPr>
        <w:t xml:space="preserve"> </w:t>
      </w:r>
      <w:r>
        <w:rPr>
          <w:rFonts w:ascii="仿宋_GB2312" w:eastAsia="仿宋_GB2312"/>
        </w:rPr>
        <w:t>25.25</w:t>
      </w:r>
    </w:p>
    <w:p>
      <w:pPr>
        <w:pStyle w:val="4"/>
        <w:spacing w:before="214"/>
        <w:ind w:left="320"/>
        <w:rPr>
          <w:rFonts w:ascii="仿宋_GB2312" w:eastAsia="仿宋_GB2312"/>
        </w:rPr>
      </w:pPr>
      <w:r>
        <w:rPr>
          <w:rFonts w:hint="eastAsia" w:ascii="仿宋_GB2312" w:eastAsia="仿宋_GB2312"/>
          <w:spacing w:val="-1"/>
        </w:rPr>
        <w:t>万元、退职</w:t>
      </w:r>
      <w:r>
        <w:rPr>
          <w:rFonts w:hint="eastAsia" w:ascii="仿宋_GB2312" w:eastAsia="仿宋_GB2312"/>
          <w:spacing w:val="-3"/>
        </w:rPr>
        <w:t>（</w:t>
      </w:r>
      <w:r>
        <w:rPr>
          <w:rFonts w:hint="eastAsia" w:ascii="仿宋_GB2312" w:eastAsia="仿宋_GB2312"/>
        </w:rPr>
        <w:t>役</w:t>
      </w:r>
      <w:r>
        <w:rPr>
          <w:rFonts w:hint="eastAsia" w:ascii="仿宋_GB2312" w:eastAsia="仿宋_GB2312"/>
          <w:spacing w:val="-3"/>
        </w:rPr>
        <w:t>）</w:t>
      </w:r>
      <w:r>
        <w:rPr>
          <w:rFonts w:hint="eastAsia" w:ascii="仿宋_GB2312" w:eastAsia="仿宋_GB2312"/>
          <w:spacing w:val="-41"/>
        </w:rPr>
        <w:t>费</w:t>
      </w:r>
      <w:r>
        <w:rPr>
          <w:rFonts w:ascii="仿宋_GB2312" w:eastAsia="仿宋_GB2312"/>
          <w:spacing w:val="-41"/>
        </w:rPr>
        <w:t xml:space="preserve"> </w:t>
      </w:r>
      <w:r>
        <w:rPr>
          <w:rFonts w:ascii="仿宋_GB2312" w:eastAsia="仿宋_GB2312"/>
        </w:rPr>
        <w:t>0</w:t>
      </w:r>
      <w:r>
        <w:rPr>
          <w:rFonts w:ascii="仿宋_GB2312" w:eastAsia="仿宋_GB2312"/>
          <w:spacing w:val="-22"/>
        </w:rPr>
        <w:t xml:space="preserve"> </w:t>
      </w:r>
      <w:r>
        <w:rPr>
          <w:rFonts w:hint="eastAsia" w:ascii="仿宋_GB2312" w:eastAsia="仿宋_GB2312"/>
          <w:spacing w:val="-22"/>
        </w:rPr>
        <w:t>万元、抚恤金</w:t>
      </w:r>
      <w:r>
        <w:rPr>
          <w:rFonts w:ascii="仿宋_GB2312" w:eastAsia="仿宋_GB2312"/>
          <w:spacing w:val="-22"/>
        </w:rPr>
        <w:t xml:space="preserve"> </w:t>
      </w:r>
      <w:r>
        <w:rPr>
          <w:rFonts w:ascii="仿宋_GB2312" w:eastAsia="仿宋_GB2312"/>
        </w:rPr>
        <w:t>0</w:t>
      </w:r>
      <w:r>
        <w:rPr>
          <w:rFonts w:ascii="仿宋_GB2312" w:eastAsia="仿宋_GB2312"/>
          <w:spacing w:val="-20"/>
        </w:rPr>
        <w:t xml:space="preserve"> </w:t>
      </w:r>
      <w:r>
        <w:rPr>
          <w:rFonts w:hint="eastAsia" w:ascii="仿宋_GB2312" w:eastAsia="仿宋_GB2312"/>
          <w:spacing w:val="-20"/>
        </w:rPr>
        <w:t>万元、生活补助</w:t>
      </w:r>
      <w:r>
        <w:rPr>
          <w:rFonts w:ascii="仿宋_GB2312" w:eastAsia="仿宋_GB2312"/>
          <w:spacing w:val="-20"/>
        </w:rPr>
        <w:t xml:space="preserve"> </w:t>
      </w:r>
      <w:r>
        <w:rPr>
          <w:rFonts w:ascii="仿宋_GB2312" w:eastAsia="仿宋_GB2312"/>
        </w:rPr>
        <w:t>0</w:t>
      </w:r>
      <w:r>
        <w:rPr>
          <w:rFonts w:ascii="仿宋_GB2312" w:eastAsia="仿宋_GB2312"/>
          <w:spacing w:val="-40"/>
        </w:rPr>
        <w:t xml:space="preserve"> </w:t>
      </w:r>
      <w:r>
        <w:rPr>
          <w:rFonts w:hint="eastAsia" w:ascii="仿宋_GB2312" w:eastAsia="仿宋_GB2312"/>
          <w:spacing w:val="-40"/>
        </w:rPr>
        <w:t>万</w:t>
      </w:r>
    </w:p>
    <w:p>
      <w:pPr>
        <w:pStyle w:val="4"/>
        <w:spacing w:before="214"/>
        <w:ind w:left="320"/>
        <w:rPr>
          <w:rFonts w:ascii="仿宋_GB2312" w:eastAsia="仿宋_GB2312"/>
        </w:rPr>
      </w:pPr>
      <w:r>
        <w:rPr>
          <w:rFonts w:hint="eastAsia" w:ascii="仿宋_GB2312" w:eastAsia="仿宋_GB2312"/>
          <w:spacing w:val="-16"/>
        </w:rPr>
        <w:t>元、救济费</w:t>
      </w:r>
      <w:r>
        <w:rPr>
          <w:rFonts w:ascii="仿宋_GB2312" w:eastAsia="仿宋_GB2312"/>
          <w:spacing w:val="-16"/>
        </w:rPr>
        <w:t xml:space="preserve"> </w:t>
      </w:r>
      <w:r>
        <w:rPr>
          <w:rFonts w:ascii="仿宋_GB2312" w:eastAsia="仿宋_GB2312"/>
        </w:rPr>
        <w:t>0</w:t>
      </w:r>
      <w:r>
        <w:rPr>
          <w:rFonts w:ascii="仿宋_GB2312" w:eastAsia="仿宋_GB2312"/>
          <w:spacing w:val="-19"/>
        </w:rPr>
        <w:t xml:space="preserve"> </w:t>
      </w:r>
      <w:r>
        <w:rPr>
          <w:rFonts w:hint="eastAsia" w:ascii="仿宋_GB2312" w:eastAsia="仿宋_GB2312"/>
          <w:spacing w:val="-19"/>
        </w:rPr>
        <w:t>万元、医疗费补助</w:t>
      </w:r>
      <w:r>
        <w:rPr>
          <w:rFonts w:ascii="仿宋_GB2312" w:eastAsia="仿宋_GB2312"/>
          <w:spacing w:val="-19"/>
        </w:rPr>
        <w:t xml:space="preserve"> </w:t>
      </w:r>
      <w:r>
        <w:rPr>
          <w:rFonts w:ascii="仿宋_GB2312" w:eastAsia="仿宋_GB2312"/>
        </w:rPr>
        <w:t>0</w:t>
      </w:r>
      <w:r>
        <w:rPr>
          <w:rFonts w:ascii="仿宋_GB2312" w:eastAsia="仿宋_GB2312"/>
          <w:spacing w:val="-22"/>
        </w:rPr>
        <w:t xml:space="preserve"> </w:t>
      </w:r>
      <w:r>
        <w:rPr>
          <w:rFonts w:hint="eastAsia" w:ascii="仿宋_GB2312" w:eastAsia="仿宋_GB2312"/>
          <w:spacing w:val="-22"/>
        </w:rPr>
        <w:t>万元、助学金</w:t>
      </w:r>
      <w:r>
        <w:rPr>
          <w:rFonts w:ascii="仿宋_GB2312" w:eastAsia="仿宋_GB2312"/>
          <w:spacing w:val="-22"/>
        </w:rPr>
        <w:t xml:space="preserve"> </w:t>
      </w:r>
      <w:r>
        <w:rPr>
          <w:rFonts w:ascii="仿宋_GB2312" w:eastAsia="仿宋_GB2312"/>
        </w:rPr>
        <w:t>0</w:t>
      </w:r>
      <w:r>
        <w:rPr>
          <w:rFonts w:ascii="仿宋_GB2312" w:eastAsia="仿宋_GB2312"/>
          <w:spacing w:val="-18"/>
        </w:rPr>
        <w:t xml:space="preserve"> </w:t>
      </w:r>
      <w:r>
        <w:rPr>
          <w:rFonts w:hint="eastAsia" w:ascii="仿宋_GB2312" w:eastAsia="仿宋_GB2312"/>
          <w:spacing w:val="-18"/>
        </w:rPr>
        <w:t>万元、奖</w:t>
      </w:r>
    </w:p>
    <w:p>
      <w:pPr>
        <w:pStyle w:val="4"/>
        <w:spacing w:before="214"/>
        <w:ind w:left="320"/>
        <w:rPr>
          <w:rFonts w:ascii="仿宋_GB2312" w:eastAsia="仿宋_GB2312"/>
        </w:rPr>
      </w:pPr>
      <w:r>
        <w:rPr>
          <w:rFonts w:hint="eastAsia" w:ascii="仿宋_GB2312" w:eastAsia="仿宋_GB2312"/>
          <w:spacing w:val="-25"/>
        </w:rPr>
        <w:t>励金</w:t>
      </w:r>
      <w:r>
        <w:rPr>
          <w:rFonts w:ascii="仿宋_GB2312" w:eastAsia="仿宋_GB2312"/>
          <w:spacing w:val="-25"/>
        </w:rPr>
        <w:t xml:space="preserve"> </w:t>
      </w:r>
      <w:r>
        <w:rPr>
          <w:rFonts w:ascii="仿宋_GB2312" w:eastAsia="仿宋_GB2312"/>
        </w:rPr>
        <w:t>0.12</w:t>
      </w:r>
      <w:r>
        <w:rPr>
          <w:rFonts w:ascii="仿宋_GB2312" w:eastAsia="仿宋_GB2312"/>
          <w:spacing w:val="-9"/>
        </w:rPr>
        <w:t xml:space="preserve"> </w:t>
      </w:r>
      <w:r>
        <w:rPr>
          <w:rFonts w:hint="eastAsia" w:ascii="仿宋_GB2312" w:eastAsia="仿宋_GB2312"/>
          <w:spacing w:val="-9"/>
        </w:rPr>
        <w:t>万元、个人农业生产补贴</w:t>
      </w:r>
      <w:r>
        <w:rPr>
          <w:rFonts w:ascii="仿宋_GB2312" w:eastAsia="仿宋_GB2312"/>
          <w:spacing w:val="-9"/>
        </w:rPr>
        <w:t xml:space="preserve"> </w:t>
      </w:r>
      <w:r>
        <w:rPr>
          <w:rFonts w:ascii="仿宋_GB2312" w:eastAsia="仿宋_GB2312"/>
        </w:rPr>
        <w:t>0</w:t>
      </w:r>
      <w:r>
        <w:rPr>
          <w:rFonts w:ascii="仿宋_GB2312" w:eastAsia="仿宋_GB2312"/>
          <w:spacing w:val="-4"/>
        </w:rPr>
        <w:t xml:space="preserve"> </w:t>
      </w:r>
      <w:r>
        <w:rPr>
          <w:rFonts w:hint="eastAsia" w:ascii="仿宋_GB2312" w:eastAsia="仿宋_GB2312"/>
          <w:spacing w:val="-4"/>
        </w:rPr>
        <w:t>万元、其他对个人和</w:t>
      </w:r>
    </w:p>
    <w:p>
      <w:pPr>
        <w:spacing w:before="214"/>
        <w:ind w:left="320"/>
        <w:rPr>
          <w:rFonts w:ascii="仿宋_GB2312" w:eastAsia="仿宋_GB2312"/>
          <w:sz w:val="32"/>
          <w:szCs w:val="32"/>
        </w:rPr>
      </w:pPr>
      <w:r>
        <w:rPr>
          <w:rFonts w:hint="eastAsia" w:ascii="仿宋_GB2312" w:eastAsia="仿宋_GB2312"/>
          <w:spacing w:val="-15"/>
          <w:sz w:val="32"/>
          <w:szCs w:val="32"/>
        </w:rPr>
        <w:t>家庭的补助</w:t>
      </w:r>
      <w:r>
        <w:rPr>
          <w:rFonts w:ascii="仿宋_GB2312" w:eastAsia="仿宋_GB2312"/>
          <w:spacing w:val="-15"/>
          <w:sz w:val="32"/>
          <w:szCs w:val="32"/>
        </w:rPr>
        <w:t xml:space="preserve"> </w:t>
      </w:r>
      <w:r>
        <w:rPr>
          <w:rFonts w:ascii="仿宋_GB2312" w:eastAsia="仿宋_GB2312"/>
          <w:sz w:val="32"/>
          <w:szCs w:val="32"/>
        </w:rPr>
        <w:t>0</w:t>
      </w:r>
      <w:r>
        <w:rPr>
          <w:rFonts w:ascii="仿宋_GB2312" w:eastAsia="仿宋_GB2312"/>
          <w:spacing w:val="-23"/>
          <w:sz w:val="32"/>
          <w:szCs w:val="32"/>
        </w:rPr>
        <w:t xml:space="preserve"> </w:t>
      </w:r>
      <w:r>
        <w:rPr>
          <w:rFonts w:hint="eastAsia" w:ascii="仿宋_GB2312" w:eastAsia="仿宋_GB2312"/>
          <w:spacing w:val="-23"/>
          <w:sz w:val="32"/>
          <w:szCs w:val="32"/>
        </w:rPr>
        <w:t>万元；</w:t>
      </w:r>
      <w:r>
        <w:rPr>
          <w:rFonts w:hint="eastAsia" w:ascii="仿宋_GB2312" w:eastAsia="仿宋_GB2312"/>
          <w:b/>
          <w:spacing w:val="-17"/>
          <w:sz w:val="32"/>
          <w:szCs w:val="32"/>
        </w:rPr>
        <w:t>公用经费</w:t>
      </w:r>
      <w:r>
        <w:rPr>
          <w:rFonts w:ascii="仿宋_GB2312" w:eastAsia="仿宋_GB2312"/>
          <w:b/>
          <w:spacing w:val="-17"/>
          <w:sz w:val="32"/>
          <w:szCs w:val="32"/>
        </w:rPr>
        <w:t xml:space="preserve"> </w:t>
      </w:r>
      <w:r>
        <w:rPr>
          <w:rFonts w:ascii="仿宋_GB2312" w:eastAsia="仿宋_GB2312"/>
          <w:b/>
          <w:sz w:val="32"/>
          <w:szCs w:val="32"/>
        </w:rPr>
        <w:t>14.52</w:t>
      </w:r>
      <w:r>
        <w:rPr>
          <w:rFonts w:ascii="仿宋_GB2312" w:eastAsia="仿宋_GB2312"/>
          <w:b/>
          <w:spacing w:val="-28"/>
          <w:sz w:val="32"/>
          <w:szCs w:val="32"/>
        </w:rPr>
        <w:t xml:space="preserve"> </w:t>
      </w:r>
      <w:r>
        <w:rPr>
          <w:rFonts w:hint="eastAsia" w:ascii="仿宋_GB2312" w:eastAsia="仿宋_GB2312"/>
          <w:b/>
          <w:spacing w:val="-28"/>
          <w:sz w:val="32"/>
          <w:szCs w:val="32"/>
        </w:rPr>
        <w:t>万元</w:t>
      </w:r>
      <w:r>
        <w:rPr>
          <w:rFonts w:hint="eastAsia" w:ascii="仿宋_GB2312" w:eastAsia="仿宋_GB2312"/>
          <w:spacing w:val="-4"/>
          <w:sz w:val="32"/>
          <w:szCs w:val="32"/>
        </w:rPr>
        <w:t>，主要包括：办公</w:t>
      </w:r>
    </w:p>
    <w:p>
      <w:pPr>
        <w:pStyle w:val="4"/>
        <w:spacing w:before="214"/>
        <w:ind w:left="320"/>
        <w:rPr>
          <w:rFonts w:ascii="仿宋_GB2312" w:eastAsia="仿宋_GB2312"/>
        </w:rPr>
      </w:pPr>
      <w:r>
        <w:rPr>
          <w:rFonts w:hint="eastAsia" w:ascii="仿宋_GB2312" w:eastAsia="仿宋_GB2312"/>
          <w:spacing w:val="-41"/>
        </w:rPr>
        <w:t>费</w:t>
      </w:r>
      <w:r>
        <w:rPr>
          <w:rFonts w:ascii="仿宋_GB2312" w:eastAsia="仿宋_GB2312"/>
          <w:spacing w:val="-41"/>
        </w:rPr>
        <w:t xml:space="preserve"> </w:t>
      </w:r>
      <w:r>
        <w:rPr>
          <w:rFonts w:ascii="仿宋_GB2312" w:eastAsia="仿宋_GB2312"/>
        </w:rPr>
        <w:t>5.16</w:t>
      </w:r>
      <w:r>
        <w:rPr>
          <w:rFonts w:ascii="仿宋_GB2312" w:eastAsia="仿宋_GB2312"/>
          <w:spacing w:val="-22"/>
        </w:rPr>
        <w:t xml:space="preserve"> </w:t>
      </w:r>
      <w:r>
        <w:rPr>
          <w:rFonts w:hint="eastAsia" w:ascii="仿宋_GB2312" w:eastAsia="仿宋_GB2312"/>
          <w:spacing w:val="-22"/>
        </w:rPr>
        <w:t>万元、印刷费</w:t>
      </w:r>
      <w:r>
        <w:rPr>
          <w:rFonts w:ascii="仿宋_GB2312" w:eastAsia="仿宋_GB2312"/>
          <w:spacing w:val="-22"/>
        </w:rPr>
        <w:t xml:space="preserve"> </w:t>
      </w:r>
      <w:r>
        <w:rPr>
          <w:rFonts w:ascii="仿宋_GB2312" w:eastAsia="仿宋_GB2312"/>
        </w:rPr>
        <w:t>0.92</w:t>
      </w:r>
      <w:r>
        <w:rPr>
          <w:rFonts w:ascii="仿宋_GB2312" w:eastAsia="仿宋_GB2312"/>
          <w:spacing w:val="-22"/>
        </w:rPr>
        <w:t xml:space="preserve"> </w:t>
      </w:r>
      <w:r>
        <w:rPr>
          <w:rFonts w:hint="eastAsia" w:ascii="仿宋_GB2312" w:eastAsia="仿宋_GB2312"/>
          <w:spacing w:val="-22"/>
        </w:rPr>
        <w:t>万元、咨询费</w:t>
      </w:r>
      <w:r>
        <w:rPr>
          <w:rFonts w:ascii="仿宋_GB2312" w:eastAsia="仿宋_GB2312"/>
          <w:spacing w:val="-22"/>
        </w:rPr>
        <w:t xml:space="preserve"> </w:t>
      </w:r>
      <w:r>
        <w:rPr>
          <w:rFonts w:ascii="仿宋_GB2312" w:eastAsia="仿宋_GB2312"/>
        </w:rPr>
        <w:t>0</w:t>
      </w:r>
      <w:r>
        <w:rPr>
          <w:rFonts w:ascii="仿宋_GB2312" w:eastAsia="仿宋_GB2312"/>
          <w:spacing w:val="-22"/>
        </w:rPr>
        <w:t xml:space="preserve"> </w:t>
      </w:r>
      <w:r>
        <w:rPr>
          <w:rFonts w:hint="eastAsia" w:ascii="仿宋_GB2312" w:eastAsia="仿宋_GB2312"/>
          <w:spacing w:val="-22"/>
        </w:rPr>
        <w:t>万元、手续费</w:t>
      </w:r>
      <w:r>
        <w:rPr>
          <w:rFonts w:ascii="仿宋_GB2312" w:eastAsia="仿宋_GB2312"/>
          <w:spacing w:val="-22"/>
        </w:rPr>
        <w:t xml:space="preserve"> </w:t>
      </w:r>
      <w:r>
        <w:rPr>
          <w:rFonts w:ascii="仿宋_GB2312" w:eastAsia="仿宋_GB2312"/>
        </w:rPr>
        <w:t>0</w:t>
      </w:r>
    </w:p>
    <w:p>
      <w:pPr>
        <w:pStyle w:val="4"/>
        <w:spacing w:before="214"/>
        <w:ind w:left="320"/>
        <w:rPr>
          <w:rFonts w:ascii="仿宋_GB2312" w:eastAsia="仿宋_GB2312"/>
        </w:rPr>
      </w:pPr>
      <w:r>
        <w:rPr>
          <w:rFonts w:hint="eastAsia" w:ascii="仿宋_GB2312" w:eastAsia="仿宋_GB2312"/>
          <w:spacing w:val="-14"/>
        </w:rPr>
        <w:t>万元、水费</w:t>
      </w:r>
      <w:r>
        <w:rPr>
          <w:rFonts w:ascii="仿宋_GB2312" w:eastAsia="仿宋_GB2312"/>
          <w:spacing w:val="-14"/>
        </w:rPr>
        <w:t xml:space="preserve"> </w:t>
      </w:r>
      <w:r>
        <w:rPr>
          <w:rFonts w:ascii="仿宋_GB2312" w:eastAsia="仿宋_GB2312"/>
        </w:rPr>
        <w:t>0</w:t>
      </w:r>
      <w:r>
        <w:rPr>
          <w:rFonts w:ascii="仿宋_GB2312" w:eastAsia="仿宋_GB2312"/>
          <w:spacing w:val="-25"/>
        </w:rPr>
        <w:t xml:space="preserve"> </w:t>
      </w:r>
      <w:r>
        <w:rPr>
          <w:rFonts w:hint="eastAsia" w:ascii="仿宋_GB2312" w:eastAsia="仿宋_GB2312"/>
          <w:spacing w:val="-25"/>
        </w:rPr>
        <w:t>万元、电费</w:t>
      </w:r>
      <w:r>
        <w:rPr>
          <w:rFonts w:ascii="仿宋_GB2312" w:eastAsia="仿宋_GB2312"/>
          <w:spacing w:val="-25"/>
        </w:rPr>
        <w:t xml:space="preserve"> </w:t>
      </w:r>
      <w:r>
        <w:rPr>
          <w:rFonts w:ascii="仿宋_GB2312" w:eastAsia="仿宋_GB2312"/>
        </w:rPr>
        <w:t>0</w:t>
      </w:r>
      <w:r>
        <w:rPr>
          <w:rFonts w:ascii="仿宋_GB2312" w:eastAsia="仿宋_GB2312"/>
          <w:spacing w:val="-22"/>
        </w:rPr>
        <w:t xml:space="preserve"> </w:t>
      </w:r>
      <w:r>
        <w:rPr>
          <w:rFonts w:hint="eastAsia" w:ascii="仿宋_GB2312" w:eastAsia="仿宋_GB2312"/>
          <w:spacing w:val="-22"/>
        </w:rPr>
        <w:t>万元、邮电费</w:t>
      </w:r>
      <w:r>
        <w:rPr>
          <w:rFonts w:ascii="仿宋_GB2312" w:eastAsia="仿宋_GB2312"/>
          <w:spacing w:val="-22"/>
        </w:rPr>
        <w:t xml:space="preserve"> </w:t>
      </w:r>
      <w:r>
        <w:rPr>
          <w:rFonts w:ascii="仿宋_GB2312" w:eastAsia="仿宋_GB2312"/>
        </w:rPr>
        <w:t>0</w:t>
      </w:r>
      <w:r>
        <w:rPr>
          <w:rFonts w:ascii="仿宋_GB2312" w:eastAsia="仿宋_GB2312"/>
          <w:spacing w:val="-22"/>
        </w:rPr>
        <w:t xml:space="preserve"> </w:t>
      </w:r>
      <w:r>
        <w:rPr>
          <w:rFonts w:hint="eastAsia" w:ascii="仿宋_GB2312" w:eastAsia="仿宋_GB2312"/>
          <w:spacing w:val="-22"/>
        </w:rPr>
        <w:t>万元、取暖费</w:t>
      </w:r>
      <w:r>
        <w:rPr>
          <w:rFonts w:ascii="仿宋_GB2312" w:eastAsia="仿宋_GB2312"/>
          <w:spacing w:val="-22"/>
        </w:rPr>
        <w:t xml:space="preserve"> </w:t>
      </w:r>
      <w:r>
        <w:rPr>
          <w:rFonts w:ascii="仿宋_GB2312" w:eastAsia="仿宋_GB2312"/>
        </w:rPr>
        <w:t>0</w:t>
      </w:r>
    </w:p>
    <w:p>
      <w:pPr>
        <w:pStyle w:val="4"/>
        <w:spacing w:before="214"/>
        <w:ind w:left="320"/>
        <w:rPr>
          <w:rFonts w:ascii="仿宋_GB2312" w:eastAsia="仿宋_GB2312"/>
        </w:rPr>
      </w:pPr>
      <w:r>
        <w:rPr>
          <w:rFonts w:hint="eastAsia" w:ascii="仿宋_GB2312" w:eastAsia="仿宋_GB2312"/>
          <w:spacing w:val="-20"/>
        </w:rPr>
        <w:t>万元、物业管理费</w:t>
      </w:r>
      <w:r>
        <w:rPr>
          <w:rFonts w:ascii="仿宋_GB2312" w:eastAsia="仿宋_GB2312"/>
          <w:spacing w:val="-20"/>
        </w:rPr>
        <w:t xml:space="preserve"> </w:t>
      </w:r>
      <w:r>
        <w:rPr>
          <w:rFonts w:ascii="仿宋_GB2312" w:eastAsia="仿宋_GB2312"/>
        </w:rPr>
        <w:t>0</w:t>
      </w:r>
      <w:r>
        <w:rPr>
          <w:rFonts w:ascii="仿宋_GB2312" w:eastAsia="仿宋_GB2312"/>
          <w:spacing w:val="-32"/>
        </w:rPr>
        <w:t xml:space="preserve"> </w:t>
      </w:r>
      <w:r>
        <w:rPr>
          <w:rFonts w:hint="eastAsia" w:ascii="仿宋_GB2312" w:eastAsia="仿宋_GB2312"/>
          <w:spacing w:val="-32"/>
        </w:rPr>
        <w:t>万元、差旅费</w:t>
      </w:r>
      <w:r>
        <w:rPr>
          <w:rFonts w:ascii="仿宋_GB2312" w:eastAsia="仿宋_GB2312"/>
          <w:spacing w:val="-32"/>
        </w:rPr>
        <w:t xml:space="preserve"> </w:t>
      </w:r>
      <w:r>
        <w:rPr>
          <w:rFonts w:ascii="仿宋_GB2312" w:eastAsia="仿宋_GB2312"/>
        </w:rPr>
        <w:t>0.04</w:t>
      </w:r>
      <w:r>
        <w:rPr>
          <w:rFonts w:ascii="仿宋_GB2312" w:eastAsia="仿宋_GB2312"/>
          <w:spacing w:val="-33"/>
        </w:rPr>
        <w:t xml:space="preserve"> </w:t>
      </w:r>
      <w:r>
        <w:rPr>
          <w:rFonts w:hint="eastAsia" w:ascii="仿宋_GB2312" w:eastAsia="仿宋_GB2312"/>
          <w:spacing w:val="-33"/>
        </w:rPr>
        <w:t>万元、因公出国</w:t>
      </w:r>
      <w:r>
        <w:rPr>
          <w:rFonts w:hint="eastAsia" w:ascii="仿宋_GB2312" w:eastAsia="仿宋_GB2312"/>
        </w:rPr>
        <w:t>（境）</w:t>
      </w:r>
    </w:p>
    <w:p>
      <w:pPr>
        <w:pStyle w:val="4"/>
        <w:spacing w:before="214"/>
        <w:ind w:left="320"/>
        <w:rPr>
          <w:rFonts w:ascii="仿宋_GB2312" w:eastAsia="仿宋_GB2312"/>
        </w:rPr>
      </w:pPr>
      <w:r>
        <w:rPr>
          <w:rFonts w:hint="eastAsia" w:ascii="仿宋_GB2312" w:eastAsia="仿宋_GB2312"/>
          <w:spacing w:val="-28"/>
        </w:rPr>
        <w:t>费用</w:t>
      </w:r>
      <w:r>
        <w:rPr>
          <w:rFonts w:ascii="仿宋_GB2312" w:eastAsia="仿宋_GB2312"/>
          <w:spacing w:val="-28"/>
        </w:rPr>
        <w:t xml:space="preserve"> </w:t>
      </w:r>
      <w:r>
        <w:rPr>
          <w:rFonts w:ascii="仿宋_GB2312" w:eastAsia="仿宋_GB2312"/>
        </w:rPr>
        <w:t>0</w:t>
      </w:r>
      <w:r>
        <w:rPr>
          <w:rFonts w:ascii="仿宋_GB2312" w:eastAsia="仿宋_GB2312"/>
          <w:spacing w:val="-15"/>
        </w:rPr>
        <w:t xml:space="preserve"> </w:t>
      </w:r>
      <w:r>
        <w:rPr>
          <w:rFonts w:hint="eastAsia" w:ascii="仿宋_GB2312" w:eastAsia="仿宋_GB2312"/>
          <w:spacing w:val="-15"/>
        </w:rPr>
        <w:t>万元、维修</w:t>
      </w:r>
      <w:r>
        <w:rPr>
          <w:rFonts w:hint="eastAsia" w:ascii="仿宋_GB2312" w:eastAsia="仿宋_GB2312"/>
          <w:spacing w:val="-3"/>
        </w:rPr>
        <w:t>（</w:t>
      </w:r>
      <w:r>
        <w:rPr>
          <w:rFonts w:hint="eastAsia" w:ascii="仿宋_GB2312" w:eastAsia="仿宋_GB2312"/>
        </w:rPr>
        <w:t>护</w:t>
      </w:r>
      <w:r>
        <w:rPr>
          <w:rFonts w:hint="eastAsia" w:ascii="仿宋_GB2312" w:eastAsia="仿宋_GB2312"/>
          <w:spacing w:val="-3"/>
        </w:rPr>
        <w:t>）</w:t>
      </w:r>
      <w:r>
        <w:rPr>
          <w:rFonts w:hint="eastAsia" w:ascii="仿宋_GB2312" w:eastAsia="仿宋_GB2312"/>
          <w:spacing w:val="-41"/>
        </w:rPr>
        <w:t>费</w:t>
      </w:r>
      <w:r>
        <w:rPr>
          <w:rFonts w:ascii="仿宋_GB2312" w:eastAsia="仿宋_GB2312"/>
          <w:spacing w:val="-41"/>
        </w:rPr>
        <w:t xml:space="preserve"> </w:t>
      </w:r>
      <w:r>
        <w:rPr>
          <w:rFonts w:ascii="仿宋_GB2312" w:eastAsia="仿宋_GB2312"/>
        </w:rPr>
        <w:t>0</w:t>
      </w:r>
      <w:r>
        <w:rPr>
          <w:rFonts w:ascii="仿宋_GB2312" w:eastAsia="仿宋_GB2312"/>
          <w:spacing w:val="-22"/>
        </w:rPr>
        <w:t xml:space="preserve"> </w:t>
      </w:r>
      <w:r>
        <w:rPr>
          <w:rFonts w:hint="eastAsia" w:ascii="仿宋_GB2312" w:eastAsia="仿宋_GB2312"/>
          <w:spacing w:val="-22"/>
        </w:rPr>
        <w:t>万元、租赁费</w:t>
      </w:r>
      <w:r>
        <w:rPr>
          <w:rFonts w:ascii="仿宋_GB2312" w:eastAsia="仿宋_GB2312"/>
          <w:spacing w:val="-22"/>
        </w:rPr>
        <w:t xml:space="preserve"> </w:t>
      </w:r>
      <w:r>
        <w:rPr>
          <w:rFonts w:ascii="仿宋_GB2312" w:eastAsia="仿宋_GB2312"/>
        </w:rPr>
        <w:t>0</w:t>
      </w:r>
      <w:r>
        <w:rPr>
          <w:rFonts w:ascii="仿宋_GB2312" w:eastAsia="仿宋_GB2312"/>
          <w:spacing w:val="-13"/>
        </w:rPr>
        <w:t xml:space="preserve"> </w:t>
      </w:r>
      <w:r>
        <w:rPr>
          <w:rFonts w:hint="eastAsia" w:ascii="仿宋_GB2312" w:eastAsia="仿宋_GB2312"/>
          <w:spacing w:val="-13"/>
        </w:rPr>
        <w:t>万元、会议费</w:t>
      </w:r>
    </w:p>
    <w:p>
      <w:pPr>
        <w:pStyle w:val="4"/>
        <w:spacing w:before="214"/>
        <w:ind w:left="320"/>
        <w:rPr>
          <w:rFonts w:ascii="仿宋_GB2312" w:eastAsia="仿宋_GB2312"/>
        </w:rPr>
      </w:pPr>
      <w:r>
        <w:rPr>
          <w:rFonts w:ascii="仿宋_GB2312" w:eastAsia="仿宋_GB2312"/>
        </w:rPr>
        <w:t>0</w:t>
      </w:r>
      <w:r>
        <w:rPr>
          <w:rFonts w:ascii="仿宋_GB2312" w:eastAsia="仿宋_GB2312"/>
          <w:spacing w:val="-17"/>
        </w:rPr>
        <w:t xml:space="preserve"> </w:t>
      </w:r>
      <w:r>
        <w:rPr>
          <w:rFonts w:hint="eastAsia" w:ascii="仿宋_GB2312" w:eastAsia="仿宋_GB2312"/>
          <w:spacing w:val="-17"/>
        </w:rPr>
        <w:t>万元、培训费</w:t>
      </w:r>
      <w:r>
        <w:rPr>
          <w:rFonts w:ascii="仿宋_GB2312" w:eastAsia="仿宋_GB2312"/>
          <w:spacing w:val="-17"/>
        </w:rPr>
        <w:t xml:space="preserve"> </w:t>
      </w:r>
      <w:r>
        <w:rPr>
          <w:rFonts w:ascii="仿宋_GB2312" w:eastAsia="仿宋_GB2312"/>
        </w:rPr>
        <w:t>0</w:t>
      </w:r>
      <w:r>
        <w:rPr>
          <w:rFonts w:ascii="仿宋_GB2312" w:eastAsia="仿宋_GB2312"/>
          <w:spacing w:val="-13"/>
        </w:rPr>
        <w:t xml:space="preserve"> </w:t>
      </w:r>
      <w:r>
        <w:rPr>
          <w:rFonts w:hint="eastAsia" w:ascii="仿宋_GB2312" w:eastAsia="仿宋_GB2312"/>
          <w:spacing w:val="-13"/>
        </w:rPr>
        <w:t>万元、公务接待费</w:t>
      </w:r>
      <w:r>
        <w:rPr>
          <w:rFonts w:ascii="仿宋_GB2312" w:eastAsia="仿宋_GB2312"/>
          <w:spacing w:val="-13"/>
        </w:rPr>
        <w:t xml:space="preserve"> </w:t>
      </w:r>
      <w:r>
        <w:rPr>
          <w:rFonts w:ascii="仿宋_GB2312" w:eastAsia="仿宋_GB2312"/>
        </w:rPr>
        <w:t>0</w:t>
      </w:r>
      <w:r>
        <w:rPr>
          <w:rFonts w:ascii="仿宋_GB2312" w:eastAsia="仿宋_GB2312"/>
          <w:spacing w:val="-13"/>
        </w:rPr>
        <w:t xml:space="preserve"> </w:t>
      </w:r>
      <w:r>
        <w:rPr>
          <w:rFonts w:hint="eastAsia" w:ascii="仿宋_GB2312" w:eastAsia="仿宋_GB2312"/>
          <w:spacing w:val="-13"/>
        </w:rPr>
        <w:t>万元、专用材料费</w:t>
      </w:r>
      <w:r>
        <w:rPr>
          <w:rFonts w:ascii="仿宋_GB2312" w:eastAsia="仿宋_GB2312"/>
          <w:spacing w:val="-13"/>
        </w:rPr>
        <w:t xml:space="preserve"> </w:t>
      </w:r>
      <w:r>
        <w:rPr>
          <w:rFonts w:ascii="仿宋_GB2312" w:eastAsia="仿宋_GB2312"/>
        </w:rPr>
        <w:t>0</w:t>
      </w:r>
    </w:p>
    <w:p>
      <w:pPr>
        <w:pStyle w:val="4"/>
        <w:spacing w:before="214"/>
        <w:ind w:left="320"/>
        <w:rPr>
          <w:rFonts w:ascii="仿宋_GB2312" w:eastAsia="仿宋_GB2312"/>
        </w:rPr>
      </w:pPr>
      <w:r>
        <w:rPr>
          <w:rFonts w:hint="eastAsia" w:ascii="仿宋_GB2312" w:eastAsia="仿宋_GB2312"/>
          <w:spacing w:val="-11"/>
        </w:rPr>
        <w:t>万元、被装购置费</w:t>
      </w:r>
      <w:r>
        <w:rPr>
          <w:rFonts w:ascii="仿宋_GB2312" w:eastAsia="仿宋_GB2312"/>
          <w:spacing w:val="-11"/>
        </w:rPr>
        <w:t xml:space="preserve"> </w:t>
      </w:r>
      <w:r>
        <w:rPr>
          <w:rFonts w:ascii="仿宋_GB2312" w:eastAsia="仿宋_GB2312"/>
        </w:rPr>
        <w:t>0</w:t>
      </w:r>
      <w:r>
        <w:rPr>
          <w:rFonts w:ascii="仿宋_GB2312" w:eastAsia="仿宋_GB2312"/>
          <w:spacing w:val="-19"/>
        </w:rPr>
        <w:t xml:space="preserve"> </w:t>
      </w:r>
      <w:r>
        <w:rPr>
          <w:rFonts w:hint="eastAsia" w:ascii="仿宋_GB2312" w:eastAsia="仿宋_GB2312"/>
          <w:spacing w:val="-19"/>
        </w:rPr>
        <w:t>万元、专用燃料费</w:t>
      </w:r>
      <w:r>
        <w:rPr>
          <w:rFonts w:ascii="仿宋_GB2312" w:eastAsia="仿宋_GB2312"/>
          <w:spacing w:val="-19"/>
        </w:rPr>
        <w:t xml:space="preserve"> </w:t>
      </w:r>
      <w:r>
        <w:rPr>
          <w:rFonts w:ascii="仿宋_GB2312" w:eastAsia="仿宋_GB2312"/>
        </w:rPr>
        <w:t>0</w:t>
      </w:r>
      <w:r>
        <w:rPr>
          <w:rFonts w:ascii="仿宋_GB2312" w:eastAsia="仿宋_GB2312"/>
          <w:spacing w:val="-23"/>
        </w:rPr>
        <w:t xml:space="preserve"> </w:t>
      </w:r>
      <w:r>
        <w:rPr>
          <w:rFonts w:hint="eastAsia" w:ascii="仿宋_GB2312" w:eastAsia="仿宋_GB2312"/>
          <w:spacing w:val="-23"/>
        </w:rPr>
        <w:t>万元、劳务费</w:t>
      </w:r>
      <w:r>
        <w:rPr>
          <w:rFonts w:ascii="仿宋_GB2312" w:eastAsia="仿宋_GB2312"/>
          <w:spacing w:val="-23"/>
        </w:rPr>
        <w:t xml:space="preserve"> </w:t>
      </w:r>
      <w:r>
        <w:rPr>
          <w:rFonts w:ascii="仿宋_GB2312" w:eastAsia="仿宋_GB2312"/>
        </w:rPr>
        <w:t>0</w:t>
      </w:r>
      <w:r>
        <w:rPr>
          <w:rFonts w:ascii="仿宋_GB2312" w:eastAsia="仿宋_GB2312"/>
          <w:spacing w:val="-40"/>
        </w:rPr>
        <w:t xml:space="preserve"> </w:t>
      </w:r>
      <w:r>
        <w:rPr>
          <w:rFonts w:hint="eastAsia" w:ascii="仿宋_GB2312" w:eastAsia="仿宋_GB2312"/>
          <w:spacing w:val="-40"/>
        </w:rPr>
        <w:t>万</w:t>
      </w:r>
    </w:p>
    <w:p>
      <w:pPr>
        <w:pStyle w:val="4"/>
        <w:spacing w:before="214"/>
        <w:ind w:left="320"/>
        <w:rPr>
          <w:rFonts w:ascii="仿宋_GB2312" w:eastAsia="仿宋_GB2312"/>
        </w:rPr>
      </w:pPr>
      <w:r>
        <w:rPr>
          <w:rFonts w:hint="eastAsia" w:ascii="仿宋_GB2312" w:eastAsia="仿宋_GB2312"/>
          <w:spacing w:val="-4"/>
        </w:rPr>
        <w:t>元、委托业务费</w:t>
      </w:r>
      <w:r>
        <w:rPr>
          <w:rFonts w:ascii="仿宋_GB2312" w:eastAsia="仿宋_GB2312"/>
          <w:spacing w:val="-4"/>
        </w:rPr>
        <w:t xml:space="preserve"> </w:t>
      </w:r>
      <w:r>
        <w:rPr>
          <w:rFonts w:ascii="仿宋_GB2312" w:eastAsia="仿宋_GB2312"/>
        </w:rPr>
        <w:t>0</w:t>
      </w:r>
      <w:r>
        <w:rPr>
          <w:rFonts w:ascii="仿宋_GB2312" w:eastAsia="仿宋_GB2312"/>
          <w:spacing w:val="-11"/>
        </w:rPr>
        <w:t xml:space="preserve"> </w:t>
      </w:r>
      <w:r>
        <w:rPr>
          <w:rFonts w:hint="eastAsia" w:ascii="仿宋_GB2312" w:eastAsia="仿宋_GB2312"/>
          <w:spacing w:val="-11"/>
        </w:rPr>
        <w:t>万元、工会经费</w:t>
      </w:r>
      <w:r>
        <w:rPr>
          <w:rFonts w:ascii="仿宋_GB2312" w:eastAsia="仿宋_GB2312"/>
          <w:spacing w:val="-11"/>
        </w:rPr>
        <w:t xml:space="preserve"> </w:t>
      </w:r>
      <w:r>
        <w:rPr>
          <w:rFonts w:ascii="仿宋_GB2312" w:eastAsia="仿宋_GB2312"/>
        </w:rPr>
        <w:t>1.3</w:t>
      </w:r>
      <w:r>
        <w:rPr>
          <w:rFonts w:ascii="仿宋_GB2312" w:eastAsia="仿宋_GB2312"/>
          <w:spacing w:val="-13"/>
        </w:rPr>
        <w:t xml:space="preserve"> </w:t>
      </w:r>
      <w:r>
        <w:rPr>
          <w:rFonts w:hint="eastAsia" w:ascii="仿宋_GB2312" w:eastAsia="仿宋_GB2312"/>
          <w:spacing w:val="-13"/>
        </w:rPr>
        <w:t>万元、福利费</w:t>
      </w:r>
      <w:r>
        <w:rPr>
          <w:rFonts w:ascii="仿宋_GB2312" w:eastAsia="仿宋_GB2312"/>
          <w:spacing w:val="-13"/>
        </w:rPr>
        <w:t xml:space="preserve"> </w:t>
      </w:r>
      <w:r>
        <w:rPr>
          <w:rFonts w:ascii="仿宋_GB2312" w:eastAsia="仿宋_GB2312"/>
        </w:rPr>
        <w:t>2.68</w:t>
      </w:r>
    </w:p>
    <w:p>
      <w:pPr>
        <w:pStyle w:val="4"/>
        <w:spacing w:before="214"/>
        <w:ind w:left="320"/>
        <w:rPr>
          <w:rFonts w:ascii="仿宋_GB2312" w:eastAsia="仿宋_GB2312"/>
        </w:rPr>
      </w:pPr>
      <w:r>
        <w:rPr>
          <w:rFonts w:hint="eastAsia" w:ascii="仿宋_GB2312" w:eastAsia="仿宋_GB2312"/>
          <w:spacing w:val="-1"/>
        </w:rPr>
        <w:t>万元、公务用车运行维护费</w:t>
      </w:r>
      <w:r>
        <w:rPr>
          <w:rFonts w:ascii="仿宋_GB2312" w:eastAsia="仿宋_GB2312"/>
          <w:spacing w:val="-1"/>
        </w:rPr>
        <w:t xml:space="preserve"> </w:t>
      </w:r>
      <w:r>
        <w:rPr>
          <w:rFonts w:ascii="仿宋_GB2312" w:eastAsia="仿宋_GB2312"/>
        </w:rPr>
        <w:t>0</w:t>
      </w:r>
      <w:r>
        <w:rPr>
          <w:rFonts w:ascii="仿宋_GB2312" w:eastAsia="仿宋_GB2312"/>
          <w:spacing w:val="-12"/>
        </w:rPr>
        <w:t xml:space="preserve"> </w:t>
      </w:r>
      <w:r>
        <w:rPr>
          <w:rFonts w:hint="eastAsia" w:ascii="仿宋_GB2312" w:eastAsia="仿宋_GB2312"/>
          <w:spacing w:val="-12"/>
        </w:rPr>
        <w:t>万元、其他交通费用</w:t>
      </w:r>
      <w:r>
        <w:rPr>
          <w:rFonts w:ascii="仿宋_GB2312" w:eastAsia="仿宋_GB2312"/>
          <w:spacing w:val="-12"/>
        </w:rPr>
        <w:t xml:space="preserve"> </w:t>
      </w:r>
      <w:r>
        <w:rPr>
          <w:rFonts w:ascii="仿宋_GB2312" w:eastAsia="仿宋_GB2312"/>
        </w:rPr>
        <w:t>2.81</w:t>
      </w:r>
      <w:r>
        <w:rPr>
          <w:rFonts w:ascii="仿宋_GB2312" w:eastAsia="仿宋_GB2312"/>
          <w:spacing w:val="-41"/>
        </w:rPr>
        <w:t xml:space="preserve"> </w:t>
      </w:r>
      <w:r>
        <w:rPr>
          <w:rFonts w:hint="eastAsia" w:ascii="仿宋_GB2312" w:eastAsia="仿宋_GB2312"/>
          <w:spacing w:val="-41"/>
        </w:rPr>
        <w:t>万</w:t>
      </w:r>
    </w:p>
    <w:p>
      <w:pPr>
        <w:pStyle w:val="4"/>
        <w:spacing w:before="214"/>
        <w:ind w:left="320"/>
        <w:rPr>
          <w:rFonts w:ascii="仿宋_GB2312" w:eastAsia="仿宋_GB2312"/>
        </w:rPr>
      </w:pPr>
      <w:r>
        <w:rPr>
          <w:rFonts w:hint="eastAsia" w:ascii="仿宋_GB2312" w:eastAsia="仿宋_GB2312"/>
          <w:spacing w:val="-3"/>
        </w:rPr>
        <w:t>元、税金及附加费用</w:t>
      </w:r>
      <w:r>
        <w:rPr>
          <w:rFonts w:ascii="仿宋_GB2312" w:eastAsia="仿宋_GB2312"/>
          <w:spacing w:val="-3"/>
        </w:rPr>
        <w:t xml:space="preserve"> </w:t>
      </w:r>
      <w:r>
        <w:rPr>
          <w:rFonts w:ascii="仿宋_GB2312" w:eastAsia="仿宋_GB2312"/>
        </w:rPr>
        <w:t>0</w:t>
      </w:r>
      <w:r>
        <w:rPr>
          <w:rFonts w:ascii="仿宋_GB2312" w:eastAsia="仿宋_GB2312"/>
          <w:spacing w:val="-9"/>
        </w:rPr>
        <w:t xml:space="preserve"> </w:t>
      </w:r>
      <w:r>
        <w:rPr>
          <w:rFonts w:hint="eastAsia" w:ascii="仿宋_GB2312" w:eastAsia="仿宋_GB2312"/>
          <w:spacing w:val="-9"/>
        </w:rPr>
        <w:t>万元、其他商品和服务支出</w:t>
      </w:r>
      <w:r>
        <w:rPr>
          <w:rFonts w:ascii="仿宋_GB2312" w:eastAsia="仿宋_GB2312"/>
          <w:spacing w:val="-9"/>
        </w:rPr>
        <w:t xml:space="preserve"> </w:t>
      </w:r>
      <w:r>
        <w:rPr>
          <w:rFonts w:ascii="仿宋_GB2312" w:eastAsia="仿宋_GB2312"/>
        </w:rPr>
        <w:t>1.61</w:t>
      </w:r>
      <w:r>
        <w:rPr>
          <w:rFonts w:ascii="仿宋_GB2312" w:eastAsia="仿宋_GB2312"/>
          <w:spacing w:val="-41"/>
        </w:rPr>
        <w:t xml:space="preserve"> </w:t>
      </w:r>
      <w:r>
        <w:rPr>
          <w:rFonts w:hint="eastAsia" w:ascii="仿宋_GB2312" w:eastAsia="仿宋_GB2312"/>
          <w:spacing w:val="-41"/>
        </w:rPr>
        <w:t>万</w:t>
      </w:r>
    </w:p>
    <w:p>
      <w:pPr>
        <w:pStyle w:val="4"/>
        <w:spacing w:before="214"/>
        <w:ind w:left="320"/>
        <w:rPr>
          <w:rFonts w:ascii="仿宋_GB2312" w:eastAsia="仿宋_GB2312"/>
        </w:rPr>
      </w:pPr>
      <w:r>
        <w:rPr>
          <w:rFonts w:hint="eastAsia" w:ascii="仿宋_GB2312" w:eastAsia="仿宋_GB2312"/>
          <w:spacing w:val="-11"/>
        </w:rPr>
        <w:t>元；房屋建筑物购建</w:t>
      </w:r>
      <w:r>
        <w:rPr>
          <w:rFonts w:ascii="仿宋_GB2312" w:eastAsia="仿宋_GB2312"/>
          <w:spacing w:val="-11"/>
        </w:rPr>
        <w:t xml:space="preserve"> </w:t>
      </w:r>
      <w:r>
        <w:rPr>
          <w:rFonts w:ascii="仿宋_GB2312" w:eastAsia="仿宋_GB2312"/>
        </w:rPr>
        <w:t>0</w:t>
      </w:r>
      <w:r>
        <w:rPr>
          <w:rFonts w:ascii="仿宋_GB2312" w:eastAsia="仿宋_GB2312"/>
          <w:spacing w:val="-17"/>
        </w:rPr>
        <w:t xml:space="preserve"> </w:t>
      </w:r>
      <w:r>
        <w:rPr>
          <w:rFonts w:hint="eastAsia" w:ascii="仿宋_GB2312" w:eastAsia="仿宋_GB2312"/>
          <w:spacing w:val="-17"/>
        </w:rPr>
        <w:t>万元、办公设备购置</w:t>
      </w:r>
      <w:r>
        <w:rPr>
          <w:rFonts w:ascii="仿宋_GB2312" w:eastAsia="仿宋_GB2312"/>
          <w:spacing w:val="-17"/>
        </w:rPr>
        <w:t xml:space="preserve"> </w:t>
      </w:r>
      <w:r>
        <w:rPr>
          <w:rFonts w:ascii="仿宋_GB2312" w:eastAsia="仿宋_GB2312"/>
        </w:rPr>
        <w:t>0</w:t>
      </w:r>
      <w:r>
        <w:rPr>
          <w:rFonts w:ascii="仿宋_GB2312" w:eastAsia="仿宋_GB2312"/>
          <w:spacing w:val="-14"/>
        </w:rPr>
        <w:t xml:space="preserve"> </w:t>
      </w:r>
      <w:r>
        <w:rPr>
          <w:rFonts w:hint="eastAsia" w:ascii="仿宋_GB2312" w:eastAsia="仿宋_GB2312"/>
          <w:spacing w:val="-14"/>
        </w:rPr>
        <w:t>万元、专用设</w:t>
      </w:r>
    </w:p>
    <w:p>
      <w:pPr>
        <w:pStyle w:val="4"/>
        <w:spacing w:before="214"/>
        <w:ind w:left="320"/>
        <w:rPr>
          <w:rFonts w:ascii="仿宋_GB2312" w:eastAsia="仿宋_GB2312"/>
        </w:rPr>
      </w:pPr>
      <w:r>
        <w:rPr>
          <w:rFonts w:hint="eastAsia" w:ascii="仿宋_GB2312" w:eastAsia="仿宋_GB2312"/>
          <w:spacing w:val="-21"/>
        </w:rPr>
        <w:t>备购置</w:t>
      </w:r>
      <w:r>
        <w:rPr>
          <w:rFonts w:ascii="仿宋_GB2312" w:eastAsia="仿宋_GB2312"/>
          <w:spacing w:val="-21"/>
        </w:rPr>
        <w:t xml:space="preserve"> </w:t>
      </w:r>
      <w:r>
        <w:rPr>
          <w:rFonts w:ascii="仿宋_GB2312" w:eastAsia="仿宋_GB2312"/>
        </w:rPr>
        <w:t>0</w:t>
      </w:r>
      <w:r>
        <w:rPr>
          <w:rFonts w:ascii="仿宋_GB2312" w:eastAsia="仿宋_GB2312"/>
          <w:spacing w:val="-18"/>
        </w:rPr>
        <w:t xml:space="preserve"> </w:t>
      </w:r>
      <w:r>
        <w:rPr>
          <w:rFonts w:hint="eastAsia" w:ascii="仿宋_GB2312" w:eastAsia="仿宋_GB2312"/>
          <w:spacing w:val="-18"/>
        </w:rPr>
        <w:t>万元、基础设施建设</w:t>
      </w:r>
      <w:r>
        <w:rPr>
          <w:rFonts w:ascii="仿宋_GB2312" w:eastAsia="仿宋_GB2312"/>
          <w:spacing w:val="-18"/>
        </w:rPr>
        <w:t xml:space="preserve"> </w:t>
      </w:r>
      <w:r>
        <w:rPr>
          <w:rFonts w:ascii="仿宋_GB2312" w:eastAsia="仿宋_GB2312"/>
        </w:rPr>
        <w:t>0</w:t>
      </w:r>
      <w:r>
        <w:rPr>
          <w:rFonts w:ascii="仿宋_GB2312" w:eastAsia="仿宋_GB2312"/>
          <w:spacing w:val="-20"/>
        </w:rPr>
        <w:t xml:space="preserve"> </w:t>
      </w:r>
      <w:r>
        <w:rPr>
          <w:rFonts w:hint="eastAsia" w:ascii="仿宋_GB2312" w:eastAsia="仿宋_GB2312"/>
          <w:spacing w:val="-20"/>
        </w:rPr>
        <w:t>万元、大型修缮</w:t>
      </w:r>
      <w:r>
        <w:rPr>
          <w:rFonts w:ascii="仿宋_GB2312" w:eastAsia="仿宋_GB2312"/>
          <w:spacing w:val="-20"/>
        </w:rPr>
        <w:t xml:space="preserve"> </w:t>
      </w:r>
      <w:r>
        <w:rPr>
          <w:rFonts w:ascii="仿宋_GB2312" w:eastAsia="仿宋_GB2312"/>
        </w:rPr>
        <w:t>0</w:t>
      </w:r>
      <w:r>
        <w:rPr>
          <w:rFonts w:ascii="仿宋_GB2312" w:eastAsia="仿宋_GB2312"/>
          <w:spacing w:val="-18"/>
        </w:rPr>
        <w:t xml:space="preserve"> </w:t>
      </w:r>
      <w:r>
        <w:rPr>
          <w:rFonts w:hint="eastAsia" w:ascii="仿宋_GB2312" w:eastAsia="仿宋_GB2312"/>
          <w:spacing w:val="-18"/>
        </w:rPr>
        <w:t>万元、信</w:t>
      </w:r>
    </w:p>
    <w:p>
      <w:pPr>
        <w:pStyle w:val="4"/>
        <w:spacing w:before="214"/>
        <w:ind w:left="320"/>
        <w:rPr>
          <w:rFonts w:ascii="仿宋_GB2312" w:eastAsia="仿宋_GB2312"/>
        </w:rPr>
      </w:pPr>
      <w:r>
        <w:rPr>
          <w:rFonts w:hint="eastAsia" w:ascii="仿宋_GB2312" w:eastAsia="仿宋_GB2312"/>
          <w:spacing w:val="-8"/>
        </w:rPr>
        <w:t>息网络及软件购置更新</w:t>
      </w:r>
      <w:r>
        <w:rPr>
          <w:rFonts w:ascii="仿宋_GB2312" w:eastAsia="仿宋_GB2312"/>
          <w:spacing w:val="-8"/>
        </w:rPr>
        <w:t xml:space="preserve"> </w:t>
      </w:r>
      <w:r>
        <w:rPr>
          <w:rFonts w:ascii="仿宋_GB2312" w:eastAsia="仿宋_GB2312"/>
        </w:rPr>
        <w:t>0</w:t>
      </w:r>
      <w:r>
        <w:rPr>
          <w:rFonts w:ascii="仿宋_GB2312" w:eastAsia="仿宋_GB2312"/>
          <w:spacing w:val="-21"/>
        </w:rPr>
        <w:t xml:space="preserve"> </w:t>
      </w:r>
      <w:r>
        <w:rPr>
          <w:rFonts w:hint="eastAsia" w:ascii="仿宋_GB2312" w:eastAsia="仿宋_GB2312"/>
          <w:spacing w:val="-21"/>
        </w:rPr>
        <w:t>万元、物资储备</w:t>
      </w:r>
      <w:r>
        <w:rPr>
          <w:rFonts w:ascii="仿宋_GB2312" w:eastAsia="仿宋_GB2312"/>
          <w:spacing w:val="-21"/>
        </w:rPr>
        <w:t xml:space="preserve"> </w:t>
      </w:r>
      <w:r>
        <w:rPr>
          <w:rFonts w:ascii="仿宋_GB2312" w:eastAsia="仿宋_GB2312"/>
        </w:rPr>
        <w:t>0</w:t>
      </w:r>
      <w:r>
        <w:rPr>
          <w:rFonts w:ascii="仿宋_GB2312" w:eastAsia="仿宋_GB2312"/>
          <w:spacing w:val="-13"/>
        </w:rPr>
        <w:t xml:space="preserve"> </w:t>
      </w:r>
      <w:r>
        <w:rPr>
          <w:rFonts w:hint="eastAsia" w:ascii="仿宋_GB2312" w:eastAsia="仿宋_GB2312"/>
          <w:spacing w:val="-13"/>
        </w:rPr>
        <w:t>万元、土地补偿</w:t>
      </w:r>
    </w:p>
    <w:p>
      <w:pPr>
        <w:pStyle w:val="4"/>
        <w:spacing w:before="214"/>
        <w:ind w:left="320"/>
        <w:rPr>
          <w:rFonts w:ascii="仿宋_GB2312" w:eastAsia="仿宋_GB2312"/>
        </w:rPr>
      </w:pPr>
      <w:r>
        <w:rPr>
          <w:rFonts w:ascii="仿宋_GB2312" w:eastAsia="仿宋_GB2312"/>
        </w:rPr>
        <w:t>0</w:t>
      </w:r>
      <w:r>
        <w:rPr>
          <w:rFonts w:ascii="仿宋_GB2312" w:eastAsia="仿宋_GB2312"/>
          <w:spacing w:val="-18"/>
        </w:rPr>
        <w:t xml:space="preserve"> </w:t>
      </w:r>
      <w:r>
        <w:rPr>
          <w:rFonts w:hint="eastAsia" w:ascii="仿宋_GB2312" w:eastAsia="仿宋_GB2312"/>
          <w:spacing w:val="-18"/>
        </w:rPr>
        <w:t>万元、安置补助</w:t>
      </w:r>
      <w:r>
        <w:rPr>
          <w:rFonts w:ascii="仿宋_GB2312" w:eastAsia="仿宋_GB2312"/>
          <w:spacing w:val="-18"/>
        </w:rPr>
        <w:t xml:space="preserve"> </w:t>
      </w:r>
      <w:r>
        <w:rPr>
          <w:rFonts w:ascii="仿宋_GB2312" w:eastAsia="仿宋_GB2312"/>
        </w:rPr>
        <w:t>0</w:t>
      </w:r>
      <w:r>
        <w:rPr>
          <w:rFonts w:ascii="仿宋_GB2312" w:eastAsia="仿宋_GB2312"/>
          <w:spacing w:val="-12"/>
        </w:rPr>
        <w:t xml:space="preserve"> </w:t>
      </w:r>
      <w:r>
        <w:rPr>
          <w:rFonts w:hint="eastAsia" w:ascii="仿宋_GB2312" w:eastAsia="仿宋_GB2312"/>
          <w:spacing w:val="-12"/>
        </w:rPr>
        <w:t>万元、地上附着物和青苗补偿</w:t>
      </w:r>
      <w:r>
        <w:rPr>
          <w:rFonts w:ascii="仿宋_GB2312" w:eastAsia="仿宋_GB2312"/>
          <w:spacing w:val="-12"/>
        </w:rPr>
        <w:t xml:space="preserve"> </w:t>
      </w:r>
      <w:r>
        <w:rPr>
          <w:rFonts w:ascii="仿宋_GB2312" w:eastAsia="仿宋_GB2312"/>
        </w:rPr>
        <w:t>0</w:t>
      </w:r>
      <w:r>
        <w:rPr>
          <w:rFonts w:ascii="仿宋_GB2312" w:eastAsia="仿宋_GB2312"/>
          <w:spacing w:val="-19"/>
        </w:rPr>
        <w:t xml:space="preserve"> </w:t>
      </w:r>
      <w:r>
        <w:rPr>
          <w:rFonts w:hint="eastAsia" w:ascii="仿宋_GB2312" w:eastAsia="仿宋_GB2312"/>
          <w:spacing w:val="-19"/>
        </w:rPr>
        <w:t>万元、</w:t>
      </w:r>
    </w:p>
    <w:p>
      <w:pPr>
        <w:pStyle w:val="4"/>
        <w:spacing w:before="214"/>
        <w:ind w:left="320"/>
        <w:rPr>
          <w:rFonts w:ascii="仿宋_GB2312" w:eastAsia="仿宋_GB2312"/>
        </w:rPr>
      </w:pPr>
      <w:r>
        <w:rPr>
          <w:rFonts w:hint="eastAsia" w:ascii="仿宋_GB2312" w:eastAsia="仿宋_GB2312"/>
          <w:spacing w:val="-17"/>
        </w:rPr>
        <w:t>拆迁补偿</w:t>
      </w:r>
      <w:r>
        <w:rPr>
          <w:rFonts w:ascii="仿宋_GB2312" w:eastAsia="仿宋_GB2312"/>
          <w:spacing w:val="-17"/>
        </w:rPr>
        <w:t xml:space="preserve"> </w:t>
      </w:r>
      <w:r>
        <w:rPr>
          <w:rFonts w:ascii="仿宋_GB2312" w:eastAsia="仿宋_GB2312"/>
        </w:rPr>
        <w:t>0</w:t>
      </w:r>
      <w:r>
        <w:rPr>
          <w:rFonts w:ascii="仿宋_GB2312" w:eastAsia="仿宋_GB2312"/>
          <w:spacing w:val="-18"/>
        </w:rPr>
        <w:t xml:space="preserve"> </w:t>
      </w:r>
      <w:r>
        <w:rPr>
          <w:rFonts w:hint="eastAsia" w:ascii="仿宋_GB2312" w:eastAsia="仿宋_GB2312"/>
          <w:spacing w:val="-18"/>
        </w:rPr>
        <w:t>万元、公务用车购置</w:t>
      </w:r>
      <w:r>
        <w:rPr>
          <w:rFonts w:ascii="仿宋_GB2312" w:eastAsia="仿宋_GB2312"/>
          <w:spacing w:val="-18"/>
        </w:rPr>
        <w:t xml:space="preserve"> </w:t>
      </w:r>
      <w:r>
        <w:rPr>
          <w:rFonts w:ascii="仿宋_GB2312" w:eastAsia="仿宋_GB2312"/>
        </w:rPr>
        <w:t>0</w:t>
      </w:r>
      <w:r>
        <w:rPr>
          <w:rFonts w:ascii="仿宋_GB2312" w:eastAsia="仿宋_GB2312"/>
          <w:spacing w:val="-10"/>
        </w:rPr>
        <w:t xml:space="preserve"> </w:t>
      </w:r>
      <w:r>
        <w:rPr>
          <w:rFonts w:hint="eastAsia" w:ascii="仿宋_GB2312" w:eastAsia="仿宋_GB2312"/>
          <w:spacing w:val="-10"/>
        </w:rPr>
        <w:t>万元、其他交通工具购置</w:t>
      </w:r>
    </w:p>
    <w:p>
      <w:pPr>
        <w:rPr>
          <w:rFonts w:ascii="仿宋_GB2312" w:eastAsia="仿宋_GB2312"/>
          <w:sz w:val="32"/>
          <w:szCs w:val="32"/>
        </w:rPr>
        <w:sectPr>
          <w:footerReference r:id="rId9" w:type="default"/>
          <w:pgSz w:w="11910" w:h="16840"/>
          <w:pgMar w:top="1500" w:right="1200" w:bottom="900" w:left="1480" w:header="0" w:footer="704" w:gutter="0"/>
          <w:pgNumType w:start="20"/>
          <w:cols w:space="720" w:num="1"/>
        </w:sectPr>
      </w:pPr>
    </w:p>
    <w:p>
      <w:pPr>
        <w:pStyle w:val="4"/>
        <w:spacing w:before="30"/>
        <w:ind w:left="320"/>
        <w:rPr>
          <w:rFonts w:ascii="仿宋_GB2312" w:eastAsia="仿宋_GB2312"/>
        </w:rPr>
      </w:pPr>
      <w:r>
        <w:rPr>
          <w:rFonts w:ascii="仿宋_GB2312" w:eastAsia="仿宋_GB2312"/>
        </w:rPr>
        <w:t xml:space="preserve">0 </w:t>
      </w:r>
      <w:r>
        <w:rPr>
          <w:rFonts w:hint="eastAsia" w:ascii="仿宋_GB2312" w:eastAsia="仿宋_GB2312"/>
        </w:rPr>
        <w:t>万元、文物和陈列品购置</w:t>
      </w:r>
      <w:r>
        <w:rPr>
          <w:rFonts w:ascii="仿宋_GB2312" w:eastAsia="仿宋_GB2312"/>
        </w:rPr>
        <w:t xml:space="preserve"> 0 </w:t>
      </w:r>
      <w:r>
        <w:rPr>
          <w:rFonts w:hint="eastAsia" w:ascii="仿宋_GB2312" w:eastAsia="仿宋_GB2312"/>
        </w:rPr>
        <w:t>万元、无形资产购置</w:t>
      </w:r>
      <w:r>
        <w:rPr>
          <w:rFonts w:ascii="仿宋_GB2312" w:eastAsia="仿宋_GB2312"/>
        </w:rPr>
        <w:t xml:space="preserve"> 0 </w:t>
      </w:r>
      <w:r>
        <w:rPr>
          <w:rFonts w:hint="eastAsia" w:ascii="仿宋_GB2312" w:eastAsia="仿宋_GB2312"/>
        </w:rPr>
        <w:t>万元、</w:t>
      </w:r>
    </w:p>
    <w:p>
      <w:pPr>
        <w:pStyle w:val="4"/>
        <w:spacing w:before="214"/>
        <w:ind w:left="320"/>
        <w:rPr>
          <w:rFonts w:ascii="仿宋_GB2312" w:eastAsia="仿宋_GB2312"/>
        </w:rPr>
      </w:pPr>
      <w:r>
        <w:rPr>
          <w:rFonts w:hint="eastAsia" w:ascii="仿宋_GB2312" w:eastAsia="仿宋_GB2312"/>
        </w:rPr>
        <w:t>其他资本性支出</w:t>
      </w:r>
      <w:r>
        <w:rPr>
          <w:rFonts w:ascii="仿宋_GB2312" w:eastAsia="仿宋_GB2312"/>
        </w:rPr>
        <w:t xml:space="preserve"> 0 </w:t>
      </w:r>
      <w:r>
        <w:rPr>
          <w:rFonts w:hint="eastAsia" w:ascii="仿宋_GB2312" w:eastAsia="仿宋_GB2312"/>
        </w:rPr>
        <w:t>万元。</w:t>
      </w:r>
    </w:p>
    <w:p>
      <w:pPr>
        <w:pStyle w:val="4"/>
        <w:spacing w:before="214"/>
        <w:ind w:left="960"/>
        <w:rPr>
          <w:rFonts w:ascii="黑体" w:hAnsi="黑体" w:eastAsia="黑体"/>
        </w:rPr>
      </w:pPr>
      <w:r>
        <w:rPr>
          <w:rFonts w:hint="eastAsia" w:ascii="黑体" w:hAnsi="黑体" w:eastAsia="黑体"/>
        </w:rPr>
        <w:t>七、一般公共预算财政拨款“三公”经费支出决算情况</w:t>
      </w:r>
    </w:p>
    <w:p>
      <w:pPr>
        <w:pStyle w:val="4"/>
        <w:spacing w:before="6"/>
        <w:rPr>
          <w:rFonts w:ascii="黑体"/>
          <w:sz w:val="12"/>
        </w:rPr>
      </w:pPr>
    </w:p>
    <w:p>
      <w:pPr>
        <w:pStyle w:val="4"/>
        <w:spacing w:before="54"/>
        <w:ind w:left="320"/>
        <w:rPr>
          <w:rFonts w:ascii="黑体" w:eastAsia="黑体"/>
        </w:rPr>
      </w:pPr>
      <w:r>
        <w:rPr>
          <w:rFonts w:hint="eastAsia" w:ascii="黑体" w:eastAsia="黑体"/>
        </w:rPr>
        <w:t>说明</w:t>
      </w:r>
    </w:p>
    <w:p>
      <w:pPr>
        <w:pStyle w:val="3"/>
        <w:spacing w:before="260"/>
      </w:pPr>
      <w:bookmarkStart w:id="34" w:name="（一）“三公”经费财政拨款支出决算总体情况说明。"/>
      <w:bookmarkEnd w:id="34"/>
      <w:r>
        <w:rPr>
          <w:rFonts w:hint="eastAsia"/>
        </w:rPr>
        <w:t>（一）“三公”经费财政拨款支出决算总体情况说明。</w:t>
      </w:r>
    </w:p>
    <w:p>
      <w:pPr>
        <w:pStyle w:val="4"/>
        <w:spacing w:before="178" w:line="345" w:lineRule="auto"/>
        <w:ind w:left="320" w:right="439" w:firstLine="640"/>
        <w:jc w:val="both"/>
        <w:rPr>
          <w:rFonts w:ascii="仿宋_GB2312" w:eastAsia="仿宋_GB2312"/>
        </w:rPr>
      </w:pPr>
      <w:r>
        <w:rPr>
          <w:rFonts w:ascii="仿宋_GB2312" w:eastAsia="仿宋_GB2312"/>
        </w:rPr>
        <w:t>2019</w:t>
      </w:r>
      <w:r>
        <w:rPr>
          <w:rFonts w:ascii="仿宋_GB2312" w:eastAsia="仿宋_GB2312"/>
          <w:spacing w:val="-19"/>
        </w:rPr>
        <w:t xml:space="preserve"> </w:t>
      </w:r>
      <w:r>
        <w:rPr>
          <w:rFonts w:hint="eastAsia" w:ascii="仿宋_GB2312" w:eastAsia="仿宋_GB2312"/>
          <w:spacing w:val="-19"/>
        </w:rPr>
        <w:t>年度“三公”经费财政拨款支出预算为</w:t>
      </w:r>
      <w:r>
        <w:rPr>
          <w:rFonts w:ascii="仿宋_GB2312" w:eastAsia="仿宋_GB2312"/>
          <w:spacing w:val="-19"/>
        </w:rPr>
        <w:t xml:space="preserve"> </w:t>
      </w:r>
      <w:r>
        <w:rPr>
          <w:rFonts w:ascii="仿宋_GB2312" w:eastAsia="仿宋_GB2312"/>
        </w:rPr>
        <w:t>0.07</w:t>
      </w:r>
      <w:r>
        <w:rPr>
          <w:rFonts w:ascii="仿宋_GB2312" w:eastAsia="仿宋_GB2312"/>
          <w:spacing w:val="-21"/>
        </w:rPr>
        <w:t xml:space="preserve"> </w:t>
      </w:r>
      <w:r>
        <w:rPr>
          <w:rFonts w:hint="eastAsia" w:ascii="仿宋_GB2312" w:eastAsia="仿宋_GB2312"/>
          <w:spacing w:val="-21"/>
        </w:rPr>
        <w:t>万元，</w:t>
      </w:r>
      <w:r>
        <w:rPr>
          <w:rFonts w:ascii="仿宋_GB2312" w:eastAsia="仿宋_GB2312"/>
          <w:spacing w:val="-21"/>
        </w:rPr>
        <w:t xml:space="preserve"> </w:t>
      </w:r>
      <w:r>
        <w:rPr>
          <w:rFonts w:hint="eastAsia" w:ascii="仿宋_GB2312" w:eastAsia="仿宋_GB2312"/>
          <w:spacing w:val="-32"/>
        </w:rPr>
        <w:t>支出决算为</w:t>
      </w:r>
      <w:r>
        <w:rPr>
          <w:rFonts w:ascii="仿宋_GB2312" w:eastAsia="仿宋_GB2312"/>
          <w:spacing w:val="-32"/>
        </w:rPr>
        <w:t xml:space="preserve"> </w:t>
      </w:r>
      <w:r>
        <w:rPr>
          <w:rFonts w:ascii="仿宋_GB2312" w:eastAsia="仿宋_GB2312"/>
        </w:rPr>
        <w:t>0.07</w:t>
      </w:r>
      <w:r>
        <w:rPr>
          <w:rFonts w:ascii="仿宋_GB2312" w:eastAsia="仿宋_GB2312"/>
          <w:spacing w:val="-25"/>
        </w:rPr>
        <w:t xml:space="preserve"> </w:t>
      </w:r>
      <w:r>
        <w:rPr>
          <w:rFonts w:hint="eastAsia" w:ascii="仿宋_GB2312" w:eastAsia="仿宋_GB2312"/>
          <w:spacing w:val="-25"/>
        </w:rPr>
        <w:t>万元，完成预算的</w:t>
      </w:r>
      <w:r>
        <w:rPr>
          <w:rFonts w:ascii="仿宋_GB2312" w:eastAsia="仿宋_GB2312"/>
          <w:spacing w:val="-25"/>
        </w:rPr>
        <w:t xml:space="preserve"> </w:t>
      </w:r>
      <w:r>
        <w:rPr>
          <w:rFonts w:ascii="仿宋_GB2312" w:eastAsia="仿宋_GB2312"/>
        </w:rPr>
        <w:t>100%</w:t>
      </w:r>
      <w:r>
        <w:rPr>
          <w:rFonts w:hint="eastAsia" w:ascii="仿宋_GB2312" w:eastAsia="仿宋_GB2312"/>
          <w:spacing w:val="-55"/>
        </w:rPr>
        <w:t>。</w:t>
      </w:r>
      <w:r>
        <w:rPr>
          <w:rFonts w:ascii="仿宋_GB2312" w:eastAsia="仿宋_GB2312"/>
        </w:rPr>
        <w:t>2019</w:t>
      </w:r>
      <w:r>
        <w:rPr>
          <w:rFonts w:ascii="仿宋_GB2312" w:eastAsia="仿宋_GB2312"/>
          <w:spacing w:val="-22"/>
        </w:rPr>
        <w:t xml:space="preserve"> </w:t>
      </w:r>
      <w:r>
        <w:rPr>
          <w:rFonts w:hint="eastAsia" w:ascii="仿宋_GB2312" w:eastAsia="仿宋_GB2312"/>
          <w:spacing w:val="-22"/>
        </w:rPr>
        <w:t>年度“三公”</w:t>
      </w:r>
      <w:r>
        <w:rPr>
          <w:rFonts w:ascii="仿宋_GB2312" w:eastAsia="仿宋_GB2312"/>
          <w:spacing w:val="-22"/>
        </w:rPr>
        <w:t xml:space="preserve"> </w:t>
      </w:r>
      <w:r>
        <w:rPr>
          <w:rFonts w:hint="eastAsia" w:ascii="仿宋_GB2312" w:eastAsia="仿宋_GB2312"/>
          <w:spacing w:val="-22"/>
        </w:rPr>
        <w:t>经费支出决算数与预算数无差异。</w:t>
      </w:r>
    </w:p>
    <w:p>
      <w:pPr>
        <w:pStyle w:val="3"/>
      </w:pPr>
      <w:bookmarkStart w:id="35" w:name="（二）“三公”经费财政拨款支出决算具体情况说明。"/>
      <w:bookmarkEnd w:id="35"/>
      <w:r>
        <w:rPr>
          <w:rFonts w:hint="eastAsia"/>
          <w:w w:val="95"/>
        </w:rPr>
        <w:t>（二）“三公”经费财政拨款支出决算具体情况说明。</w:t>
      </w:r>
    </w:p>
    <w:p>
      <w:pPr>
        <w:pStyle w:val="4"/>
        <w:spacing w:before="180"/>
        <w:ind w:left="960"/>
        <w:jc w:val="both"/>
        <w:rPr>
          <w:rFonts w:ascii="仿宋_GB2312" w:eastAsia="仿宋_GB2312"/>
        </w:rPr>
      </w:pPr>
      <w:r>
        <w:rPr>
          <w:rFonts w:ascii="仿宋_GB2312" w:eastAsia="仿宋_GB2312"/>
        </w:rPr>
        <w:t>2019</w:t>
      </w:r>
      <w:r>
        <w:rPr>
          <w:rFonts w:ascii="仿宋_GB2312" w:eastAsia="仿宋_GB2312"/>
          <w:spacing w:val="-15"/>
        </w:rPr>
        <w:t xml:space="preserve"> </w:t>
      </w:r>
      <w:r>
        <w:rPr>
          <w:rFonts w:hint="eastAsia" w:ascii="仿宋_GB2312" w:eastAsia="仿宋_GB2312"/>
          <w:spacing w:val="-15"/>
        </w:rPr>
        <w:t>年度“三公”经费财政拨款支出决算中，因公出国</w:t>
      </w:r>
    </w:p>
    <w:p>
      <w:pPr>
        <w:pStyle w:val="4"/>
        <w:spacing w:before="181" w:line="345" w:lineRule="auto"/>
        <w:ind w:left="320" w:right="600"/>
        <w:jc w:val="both"/>
        <w:rPr>
          <w:rFonts w:ascii="仿宋_GB2312" w:eastAsia="仿宋_GB2312"/>
        </w:rPr>
      </w:pPr>
      <w:r>
        <w:rPr>
          <w:rFonts w:hint="eastAsia" w:ascii="仿宋_GB2312" w:eastAsia="仿宋_GB2312"/>
          <w:spacing w:val="7"/>
        </w:rPr>
        <w:t>（境）</w:t>
      </w:r>
      <w:r>
        <w:rPr>
          <w:rFonts w:hint="eastAsia" w:ascii="仿宋_GB2312" w:eastAsia="仿宋_GB2312"/>
          <w:spacing w:val="-9"/>
        </w:rPr>
        <w:t>费支出决算</w:t>
      </w:r>
      <w:r>
        <w:rPr>
          <w:rFonts w:ascii="仿宋_GB2312" w:eastAsia="仿宋_GB2312"/>
          <w:spacing w:val="-9"/>
        </w:rPr>
        <w:t xml:space="preserve"> </w:t>
      </w:r>
      <w:r>
        <w:rPr>
          <w:rFonts w:ascii="仿宋_GB2312" w:eastAsia="仿宋_GB2312"/>
        </w:rPr>
        <w:t>0</w:t>
      </w:r>
      <w:r>
        <w:rPr>
          <w:rFonts w:ascii="仿宋_GB2312" w:eastAsia="仿宋_GB2312"/>
          <w:spacing w:val="-13"/>
        </w:rPr>
        <w:t xml:space="preserve"> </w:t>
      </w:r>
      <w:r>
        <w:rPr>
          <w:rFonts w:hint="eastAsia" w:ascii="仿宋_GB2312" w:eastAsia="仿宋_GB2312"/>
          <w:spacing w:val="-13"/>
        </w:rPr>
        <w:t>万元，完成预算的</w:t>
      </w:r>
      <w:r>
        <w:rPr>
          <w:rFonts w:ascii="仿宋_GB2312" w:eastAsia="仿宋_GB2312"/>
          <w:spacing w:val="-13"/>
        </w:rPr>
        <w:t xml:space="preserve"> </w:t>
      </w:r>
      <w:r>
        <w:rPr>
          <w:rFonts w:ascii="仿宋_GB2312" w:eastAsia="仿宋_GB2312"/>
          <w:spacing w:val="2"/>
        </w:rPr>
        <w:t>100</w:t>
      </w:r>
      <w:r>
        <w:rPr>
          <w:rFonts w:ascii="仿宋_GB2312" w:eastAsia="仿宋_GB2312"/>
          <w:spacing w:val="-18"/>
        </w:rPr>
        <w:t>%</w:t>
      </w:r>
      <w:r>
        <w:rPr>
          <w:rFonts w:hint="eastAsia" w:ascii="仿宋_GB2312" w:eastAsia="仿宋_GB2312"/>
          <w:spacing w:val="-18"/>
        </w:rPr>
        <w:t>，占</w:t>
      </w:r>
      <w:r>
        <w:rPr>
          <w:rFonts w:ascii="仿宋_GB2312" w:eastAsia="仿宋_GB2312"/>
          <w:spacing w:val="-18"/>
        </w:rPr>
        <w:t xml:space="preserve"> </w:t>
      </w:r>
      <w:r>
        <w:rPr>
          <w:rFonts w:ascii="仿宋_GB2312" w:eastAsia="仿宋_GB2312"/>
          <w:spacing w:val="2"/>
        </w:rPr>
        <w:t>100</w:t>
      </w:r>
      <w:r>
        <w:rPr>
          <w:rFonts w:ascii="仿宋_GB2312" w:eastAsia="仿宋_GB2312"/>
          <w:spacing w:val="1"/>
        </w:rPr>
        <w:t>%</w:t>
      </w:r>
      <w:r>
        <w:rPr>
          <w:rFonts w:hint="eastAsia" w:ascii="仿宋_GB2312" w:eastAsia="仿宋_GB2312"/>
          <w:spacing w:val="1"/>
        </w:rPr>
        <w:t>；公</w:t>
      </w:r>
      <w:r>
        <w:rPr>
          <w:rFonts w:hint="eastAsia" w:ascii="仿宋_GB2312" w:eastAsia="仿宋_GB2312"/>
          <w:spacing w:val="-6"/>
        </w:rPr>
        <w:t>务用车购置及运行费支出决算</w:t>
      </w:r>
      <w:r>
        <w:rPr>
          <w:rFonts w:ascii="仿宋_GB2312" w:eastAsia="仿宋_GB2312"/>
          <w:spacing w:val="-6"/>
        </w:rPr>
        <w:t xml:space="preserve"> </w:t>
      </w:r>
      <w:r>
        <w:rPr>
          <w:rFonts w:ascii="仿宋_GB2312" w:eastAsia="仿宋_GB2312"/>
        </w:rPr>
        <w:t>0</w:t>
      </w:r>
      <w:r>
        <w:rPr>
          <w:rFonts w:ascii="仿宋_GB2312" w:eastAsia="仿宋_GB2312"/>
          <w:spacing w:val="-23"/>
        </w:rPr>
        <w:t xml:space="preserve"> </w:t>
      </w:r>
      <w:r>
        <w:rPr>
          <w:rFonts w:hint="eastAsia" w:ascii="仿宋_GB2312" w:eastAsia="仿宋_GB2312"/>
          <w:spacing w:val="-23"/>
        </w:rPr>
        <w:t>万元，完成预算的</w:t>
      </w:r>
      <w:r>
        <w:rPr>
          <w:rFonts w:ascii="仿宋_GB2312" w:eastAsia="仿宋_GB2312"/>
          <w:spacing w:val="-23"/>
        </w:rPr>
        <w:t xml:space="preserve"> </w:t>
      </w:r>
      <w:r>
        <w:rPr>
          <w:rFonts w:ascii="仿宋_GB2312" w:eastAsia="仿宋_GB2312"/>
          <w:spacing w:val="-10"/>
        </w:rPr>
        <w:t>100</w:t>
      </w:r>
      <w:r>
        <w:rPr>
          <w:rFonts w:ascii="仿宋_GB2312" w:eastAsia="仿宋_GB2312"/>
          <w:spacing w:val="-7"/>
        </w:rPr>
        <w:t>%</w:t>
      </w:r>
      <w:r>
        <w:rPr>
          <w:rFonts w:hint="eastAsia" w:ascii="仿宋_GB2312" w:eastAsia="仿宋_GB2312"/>
          <w:spacing w:val="-7"/>
        </w:rPr>
        <w:t>，占</w:t>
      </w:r>
      <w:r>
        <w:rPr>
          <w:rFonts w:ascii="仿宋_GB2312" w:eastAsia="仿宋_GB2312"/>
          <w:spacing w:val="-7"/>
        </w:rPr>
        <w:t>100</w:t>
      </w:r>
      <w:r>
        <w:rPr>
          <w:rFonts w:ascii="仿宋_GB2312" w:eastAsia="仿宋_GB2312"/>
          <w:spacing w:val="-9"/>
        </w:rPr>
        <w:t>%</w:t>
      </w:r>
      <w:r>
        <w:rPr>
          <w:rFonts w:hint="eastAsia" w:ascii="仿宋_GB2312" w:eastAsia="仿宋_GB2312"/>
          <w:spacing w:val="-9"/>
        </w:rPr>
        <w:t>；公务接待费支出决算</w:t>
      </w:r>
      <w:r>
        <w:rPr>
          <w:rFonts w:ascii="仿宋_GB2312" w:eastAsia="仿宋_GB2312"/>
          <w:spacing w:val="-9"/>
        </w:rPr>
        <w:t xml:space="preserve"> </w:t>
      </w:r>
      <w:r>
        <w:rPr>
          <w:rFonts w:ascii="仿宋_GB2312" w:eastAsia="仿宋_GB2312"/>
        </w:rPr>
        <w:t>0.07</w:t>
      </w:r>
      <w:r>
        <w:rPr>
          <w:rFonts w:ascii="仿宋_GB2312" w:eastAsia="仿宋_GB2312"/>
          <w:spacing w:val="-15"/>
        </w:rPr>
        <w:t xml:space="preserve"> </w:t>
      </w:r>
      <w:r>
        <w:rPr>
          <w:rFonts w:hint="eastAsia" w:ascii="仿宋_GB2312" w:eastAsia="仿宋_GB2312"/>
          <w:spacing w:val="-15"/>
        </w:rPr>
        <w:t>万元，完成预算的</w:t>
      </w:r>
      <w:r>
        <w:rPr>
          <w:rFonts w:ascii="仿宋_GB2312" w:eastAsia="仿宋_GB2312"/>
          <w:spacing w:val="-15"/>
        </w:rPr>
        <w:t xml:space="preserve"> </w:t>
      </w:r>
      <w:r>
        <w:rPr>
          <w:rFonts w:ascii="仿宋_GB2312" w:eastAsia="仿宋_GB2312"/>
        </w:rPr>
        <w:t>100%</w:t>
      </w:r>
      <w:r>
        <w:rPr>
          <w:rFonts w:hint="eastAsia" w:ascii="仿宋_GB2312" w:eastAsia="仿宋_GB2312"/>
        </w:rPr>
        <w:t>，</w:t>
      </w:r>
      <w:r>
        <w:rPr>
          <w:rFonts w:ascii="仿宋_GB2312" w:eastAsia="仿宋_GB2312"/>
        </w:rPr>
        <w:t xml:space="preserve"> </w:t>
      </w:r>
      <w:r>
        <w:rPr>
          <w:rFonts w:hint="eastAsia" w:ascii="仿宋_GB2312" w:eastAsia="仿宋_GB2312"/>
          <w:spacing w:val="-40"/>
        </w:rPr>
        <w:t>占</w:t>
      </w:r>
      <w:r>
        <w:rPr>
          <w:rFonts w:ascii="仿宋_GB2312" w:eastAsia="仿宋_GB2312"/>
          <w:spacing w:val="-40"/>
        </w:rPr>
        <w:t xml:space="preserve"> </w:t>
      </w:r>
      <w:r>
        <w:rPr>
          <w:rFonts w:ascii="仿宋_GB2312" w:eastAsia="仿宋_GB2312"/>
        </w:rPr>
        <w:t>100%</w:t>
      </w:r>
      <w:r>
        <w:rPr>
          <w:rFonts w:hint="eastAsia" w:ascii="仿宋_GB2312" w:eastAsia="仿宋_GB2312"/>
        </w:rPr>
        <w:t>。具体情况如下：</w:t>
      </w:r>
    </w:p>
    <w:p>
      <w:pPr>
        <w:pStyle w:val="10"/>
        <w:numPr>
          <w:ilvl w:val="0"/>
          <w:numId w:val="3"/>
        </w:numPr>
        <w:tabs>
          <w:tab w:val="left" w:pos="1442"/>
        </w:tabs>
        <w:spacing w:line="345" w:lineRule="auto"/>
        <w:ind w:right="594" w:firstLine="640"/>
        <w:rPr>
          <w:rFonts w:ascii="仿宋_GB2312" w:eastAsia="仿宋_GB2312"/>
          <w:sz w:val="32"/>
          <w:szCs w:val="32"/>
        </w:rPr>
      </w:pPr>
      <w:r>
        <w:rPr>
          <w:rFonts w:hint="eastAsia" w:ascii="仿宋_GB2312" w:eastAsia="仿宋_GB2312"/>
          <w:b/>
          <w:spacing w:val="-7"/>
          <w:sz w:val="32"/>
          <w:szCs w:val="32"/>
        </w:rPr>
        <w:t>因公出国</w:t>
      </w:r>
      <w:r>
        <w:rPr>
          <w:rFonts w:hint="eastAsia" w:ascii="仿宋_GB2312" w:eastAsia="仿宋_GB2312"/>
          <w:b/>
          <w:sz w:val="32"/>
          <w:szCs w:val="32"/>
        </w:rPr>
        <w:t>（境</w:t>
      </w:r>
      <w:r>
        <w:rPr>
          <w:rFonts w:hint="eastAsia" w:ascii="仿宋_GB2312" w:eastAsia="仿宋_GB2312"/>
          <w:b/>
          <w:spacing w:val="-24"/>
          <w:sz w:val="32"/>
          <w:szCs w:val="32"/>
        </w:rPr>
        <w:t>）</w:t>
      </w:r>
      <w:r>
        <w:rPr>
          <w:rFonts w:hint="eastAsia" w:ascii="仿宋_GB2312" w:eastAsia="仿宋_GB2312"/>
          <w:b/>
          <w:sz w:val="32"/>
          <w:szCs w:val="32"/>
        </w:rPr>
        <w:t>费</w:t>
      </w:r>
      <w:r>
        <w:rPr>
          <w:rFonts w:hint="eastAsia" w:ascii="仿宋_GB2312" w:eastAsia="仿宋_GB2312"/>
          <w:spacing w:val="-9"/>
          <w:sz w:val="32"/>
          <w:szCs w:val="32"/>
        </w:rPr>
        <w:t>年初预算为</w:t>
      </w:r>
      <w:r>
        <w:rPr>
          <w:rFonts w:ascii="仿宋_GB2312" w:eastAsia="仿宋_GB2312"/>
          <w:spacing w:val="-9"/>
          <w:sz w:val="32"/>
          <w:szCs w:val="32"/>
        </w:rPr>
        <w:t xml:space="preserve"> </w:t>
      </w:r>
      <w:r>
        <w:rPr>
          <w:rFonts w:ascii="仿宋_GB2312" w:eastAsia="仿宋_GB2312"/>
          <w:sz w:val="32"/>
          <w:szCs w:val="32"/>
        </w:rPr>
        <w:t>0</w:t>
      </w:r>
      <w:r>
        <w:rPr>
          <w:rFonts w:ascii="仿宋_GB2312" w:eastAsia="仿宋_GB2312"/>
          <w:spacing w:val="-10"/>
          <w:sz w:val="32"/>
          <w:szCs w:val="32"/>
        </w:rPr>
        <w:t xml:space="preserve"> </w:t>
      </w:r>
      <w:r>
        <w:rPr>
          <w:rFonts w:hint="eastAsia" w:ascii="仿宋_GB2312" w:eastAsia="仿宋_GB2312"/>
          <w:spacing w:val="-10"/>
          <w:sz w:val="32"/>
          <w:szCs w:val="32"/>
        </w:rPr>
        <w:t>万元，支出决算为</w:t>
      </w:r>
      <w:r>
        <w:rPr>
          <w:rFonts w:ascii="仿宋_GB2312" w:eastAsia="仿宋_GB2312"/>
          <w:sz w:val="32"/>
          <w:szCs w:val="32"/>
        </w:rPr>
        <w:t>0</w:t>
      </w:r>
      <w:r>
        <w:rPr>
          <w:rFonts w:hint="eastAsia" w:ascii="仿宋_GB2312" w:eastAsia="仿宋_GB2312"/>
          <w:spacing w:val="-8"/>
          <w:sz w:val="32"/>
          <w:szCs w:val="32"/>
        </w:rPr>
        <w:t>万元，完成年初预算的</w:t>
      </w:r>
      <w:r>
        <w:rPr>
          <w:rFonts w:ascii="仿宋_GB2312" w:eastAsia="仿宋_GB2312"/>
          <w:spacing w:val="-8"/>
          <w:sz w:val="32"/>
          <w:szCs w:val="32"/>
        </w:rPr>
        <w:t xml:space="preserve"> </w:t>
      </w:r>
      <w:r>
        <w:rPr>
          <w:rFonts w:ascii="仿宋_GB2312" w:eastAsia="仿宋_GB2312"/>
          <w:sz w:val="32"/>
          <w:szCs w:val="32"/>
        </w:rPr>
        <w:t>100%</w:t>
      </w:r>
      <w:r>
        <w:rPr>
          <w:rFonts w:hint="eastAsia" w:ascii="仿宋_GB2312" w:eastAsia="仿宋_GB2312"/>
          <w:sz w:val="32"/>
          <w:szCs w:val="32"/>
        </w:rPr>
        <w:t>。</w:t>
      </w:r>
      <w:r>
        <w:rPr>
          <w:rFonts w:hint="eastAsia" w:ascii="仿宋_GB2312" w:eastAsia="仿宋_GB2312"/>
          <w:sz w:val="32"/>
          <w:szCs w:val="32"/>
          <w:lang w:val="en-US" w:eastAsia="zh-CN"/>
        </w:rPr>
        <w:t>主要原因：严格按照预算安排支出。</w:t>
      </w:r>
    </w:p>
    <w:p>
      <w:pPr>
        <w:pStyle w:val="10"/>
        <w:numPr>
          <w:ilvl w:val="0"/>
          <w:numId w:val="3"/>
        </w:numPr>
        <w:tabs>
          <w:tab w:val="left" w:pos="492"/>
        </w:tabs>
        <w:ind w:left="1452" w:right="595" w:hanging="1453"/>
        <w:jc w:val="right"/>
        <w:rPr>
          <w:rFonts w:ascii="仿宋_GB2312" w:eastAsia="仿宋_GB2312"/>
          <w:sz w:val="32"/>
          <w:szCs w:val="32"/>
        </w:rPr>
      </w:pPr>
      <w:r>
        <w:rPr>
          <w:rFonts w:hint="eastAsia" w:ascii="仿宋_GB2312" w:eastAsia="仿宋_GB2312"/>
          <w:b/>
          <w:spacing w:val="7"/>
          <w:sz w:val="32"/>
          <w:szCs w:val="32"/>
        </w:rPr>
        <w:t>公务用车购置及运行费</w:t>
      </w:r>
      <w:r>
        <w:rPr>
          <w:rFonts w:hint="eastAsia" w:ascii="仿宋_GB2312" w:eastAsia="仿宋_GB2312"/>
          <w:spacing w:val="-15"/>
          <w:sz w:val="32"/>
          <w:szCs w:val="32"/>
        </w:rPr>
        <w:t>初预算为</w:t>
      </w:r>
      <w:r>
        <w:rPr>
          <w:rFonts w:ascii="仿宋_GB2312" w:eastAsia="仿宋_GB2312"/>
          <w:spacing w:val="-15"/>
          <w:sz w:val="32"/>
          <w:szCs w:val="32"/>
        </w:rPr>
        <w:t xml:space="preserve"> </w:t>
      </w:r>
      <w:r>
        <w:rPr>
          <w:rFonts w:ascii="仿宋_GB2312" w:eastAsia="仿宋_GB2312"/>
          <w:sz w:val="32"/>
          <w:szCs w:val="32"/>
        </w:rPr>
        <w:t>0</w:t>
      </w:r>
      <w:r>
        <w:rPr>
          <w:rFonts w:ascii="仿宋_GB2312" w:eastAsia="仿宋_GB2312"/>
          <w:spacing w:val="-8"/>
          <w:sz w:val="32"/>
          <w:szCs w:val="32"/>
        </w:rPr>
        <w:t xml:space="preserve"> </w:t>
      </w:r>
      <w:r>
        <w:rPr>
          <w:rFonts w:hint="eastAsia" w:ascii="仿宋_GB2312" w:eastAsia="仿宋_GB2312"/>
          <w:spacing w:val="-8"/>
          <w:sz w:val="32"/>
          <w:szCs w:val="32"/>
        </w:rPr>
        <w:t>万元，支出决算</w:t>
      </w:r>
    </w:p>
    <w:p>
      <w:pPr>
        <w:spacing w:before="175"/>
        <w:ind w:right="597"/>
        <w:jc w:val="right"/>
        <w:rPr>
          <w:rFonts w:ascii="仿宋_GB2312" w:eastAsia="仿宋_GB2312"/>
          <w:sz w:val="32"/>
          <w:szCs w:val="32"/>
        </w:rPr>
      </w:pPr>
      <w:r>
        <w:rPr>
          <w:rFonts w:hint="eastAsia" w:ascii="仿宋_GB2312" w:eastAsia="仿宋_GB2312"/>
          <w:spacing w:val="-42"/>
          <w:sz w:val="32"/>
          <w:szCs w:val="32"/>
        </w:rPr>
        <w:t>为</w:t>
      </w:r>
      <w:r>
        <w:rPr>
          <w:rFonts w:ascii="仿宋_GB2312" w:eastAsia="仿宋_GB2312"/>
          <w:spacing w:val="-42"/>
          <w:sz w:val="32"/>
          <w:szCs w:val="32"/>
        </w:rPr>
        <w:t xml:space="preserve"> </w:t>
      </w:r>
      <w:r>
        <w:rPr>
          <w:rFonts w:ascii="仿宋_GB2312" w:eastAsia="仿宋_GB2312"/>
          <w:sz w:val="32"/>
          <w:szCs w:val="32"/>
        </w:rPr>
        <w:t>0</w:t>
      </w:r>
      <w:r>
        <w:rPr>
          <w:rFonts w:ascii="仿宋_GB2312" w:eastAsia="仿宋_GB2312"/>
          <w:spacing w:val="-21"/>
          <w:sz w:val="32"/>
          <w:szCs w:val="32"/>
        </w:rPr>
        <w:t xml:space="preserve"> </w:t>
      </w:r>
      <w:r>
        <w:rPr>
          <w:rFonts w:hint="eastAsia" w:ascii="仿宋_GB2312" w:eastAsia="仿宋_GB2312"/>
          <w:spacing w:val="-21"/>
          <w:sz w:val="32"/>
          <w:szCs w:val="32"/>
        </w:rPr>
        <w:t>万元，完成年初预算的</w:t>
      </w:r>
      <w:r>
        <w:rPr>
          <w:rFonts w:ascii="仿宋_GB2312" w:eastAsia="仿宋_GB2312"/>
          <w:spacing w:val="-21"/>
          <w:sz w:val="32"/>
          <w:szCs w:val="32"/>
        </w:rPr>
        <w:t xml:space="preserve"> </w:t>
      </w:r>
      <w:r>
        <w:rPr>
          <w:rFonts w:ascii="仿宋_GB2312" w:eastAsia="仿宋_GB2312"/>
          <w:sz w:val="32"/>
          <w:szCs w:val="32"/>
        </w:rPr>
        <w:t>100</w:t>
      </w:r>
      <w:r>
        <w:rPr>
          <w:rFonts w:ascii="仿宋_GB2312" w:eastAsia="仿宋_GB2312"/>
          <w:spacing w:val="-27"/>
          <w:sz w:val="32"/>
          <w:szCs w:val="32"/>
        </w:rPr>
        <w:t>%</w:t>
      </w:r>
      <w:r>
        <w:rPr>
          <w:rFonts w:hint="eastAsia" w:ascii="仿宋_GB2312" w:eastAsia="仿宋_GB2312"/>
          <w:spacing w:val="-27"/>
          <w:sz w:val="32"/>
          <w:szCs w:val="32"/>
        </w:rPr>
        <w:t>。</w:t>
      </w:r>
      <w:r>
        <w:rPr>
          <w:rFonts w:hint="eastAsia" w:ascii="仿宋_GB2312" w:eastAsia="仿宋_GB2312"/>
          <w:b/>
          <w:sz w:val="32"/>
          <w:szCs w:val="32"/>
        </w:rPr>
        <w:t>公务用车购置支出</w:t>
      </w:r>
      <w:r>
        <w:rPr>
          <w:rFonts w:hint="eastAsia" w:ascii="仿宋_GB2312" w:eastAsia="仿宋_GB2312"/>
          <w:spacing w:val="-41"/>
          <w:sz w:val="32"/>
          <w:szCs w:val="32"/>
        </w:rPr>
        <w:t>为</w:t>
      </w:r>
      <w:r>
        <w:rPr>
          <w:rFonts w:ascii="仿宋_GB2312" w:eastAsia="仿宋_GB2312"/>
          <w:spacing w:val="-41"/>
          <w:sz w:val="32"/>
          <w:szCs w:val="32"/>
        </w:rPr>
        <w:t xml:space="preserve"> </w:t>
      </w:r>
      <w:r>
        <w:rPr>
          <w:rFonts w:ascii="仿宋_GB2312" w:eastAsia="仿宋_GB2312"/>
          <w:sz w:val="32"/>
          <w:szCs w:val="32"/>
        </w:rPr>
        <w:t>0</w:t>
      </w:r>
      <w:r>
        <w:rPr>
          <w:rFonts w:ascii="仿宋_GB2312" w:eastAsia="仿宋_GB2312"/>
          <w:spacing w:val="-42"/>
          <w:sz w:val="32"/>
          <w:szCs w:val="32"/>
        </w:rPr>
        <w:t xml:space="preserve"> </w:t>
      </w:r>
      <w:r>
        <w:rPr>
          <w:rFonts w:hint="eastAsia" w:ascii="仿宋_GB2312" w:eastAsia="仿宋_GB2312"/>
          <w:spacing w:val="-42"/>
          <w:sz w:val="32"/>
          <w:szCs w:val="32"/>
        </w:rPr>
        <w:t>万</w:t>
      </w:r>
    </w:p>
    <w:p>
      <w:pPr>
        <w:pStyle w:val="4"/>
        <w:spacing w:before="181"/>
        <w:ind w:left="320"/>
        <w:rPr>
          <w:rFonts w:ascii="仿宋_GB2312" w:eastAsia="仿宋_GB2312"/>
        </w:rPr>
      </w:pPr>
      <w:r>
        <w:rPr>
          <w:rFonts w:hint="eastAsia" w:ascii="仿宋_GB2312" w:eastAsia="仿宋_GB2312"/>
          <w:spacing w:val="-12"/>
        </w:rPr>
        <w:t>元，购置车辆</w:t>
      </w:r>
      <w:r>
        <w:rPr>
          <w:rFonts w:ascii="仿宋_GB2312" w:eastAsia="仿宋_GB2312"/>
          <w:spacing w:val="-12"/>
        </w:rPr>
        <w:t xml:space="preserve"> </w:t>
      </w:r>
      <w:r>
        <w:rPr>
          <w:rFonts w:ascii="仿宋_GB2312" w:eastAsia="仿宋_GB2312"/>
        </w:rPr>
        <w:t>0</w:t>
      </w:r>
      <w:r>
        <w:rPr>
          <w:rFonts w:ascii="仿宋_GB2312" w:eastAsia="仿宋_GB2312"/>
          <w:spacing w:val="-28"/>
        </w:rPr>
        <w:t xml:space="preserve"> </w:t>
      </w:r>
      <w:r>
        <w:rPr>
          <w:rFonts w:hint="eastAsia" w:ascii="仿宋_GB2312" w:eastAsia="仿宋_GB2312"/>
          <w:spacing w:val="-28"/>
        </w:rPr>
        <w:t>辆，其中</w:t>
      </w:r>
      <w:r>
        <w:rPr>
          <w:rFonts w:ascii="仿宋_GB2312" w:eastAsia="仿宋_GB2312"/>
          <w:spacing w:val="-28"/>
        </w:rPr>
        <w:t xml:space="preserve"> </w:t>
      </w:r>
      <w:r>
        <w:rPr>
          <w:rFonts w:ascii="仿宋_GB2312" w:eastAsia="仿宋_GB2312"/>
        </w:rPr>
        <w:t>0</w:t>
      </w:r>
      <w:r>
        <w:rPr>
          <w:rFonts w:ascii="仿宋_GB2312" w:eastAsia="仿宋_GB2312"/>
          <w:spacing w:val="-54"/>
        </w:rPr>
        <w:t xml:space="preserve"> </w:t>
      </w:r>
      <w:r>
        <w:rPr>
          <w:rFonts w:hint="eastAsia" w:ascii="仿宋_GB2312" w:eastAsia="仿宋_GB2312"/>
          <w:spacing w:val="-54"/>
        </w:rPr>
        <w:t>车</w:t>
      </w:r>
      <w:r>
        <w:rPr>
          <w:rFonts w:ascii="仿宋_GB2312" w:eastAsia="仿宋_GB2312"/>
          <w:spacing w:val="-54"/>
        </w:rPr>
        <w:t xml:space="preserve"> </w:t>
      </w:r>
      <w:r>
        <w:rPr>
          <w:rFonts w:ascii="仿宋_GB2312" w:eastAsia="仿宋_GB2312"/>
        </w:rPr>
        <w:t>0</w:t>
      </w:r>
      <w:r>
        <w:rPr>
          <w:rFonts w:ascii="仿宋_GB2312" w:eastAsia="仿宋_GB2312"/>
          <w:spacing w:val="-27"/>
        </w:rPr>
        <w:t xml:space="preserve"> </w:t>
      </w:r>
      <w:r>
        <w:rPr>
          <w:rFonts w:hint="eastAsia" w:ascii="仿宋_GB2312" w:eastAsia="仿宋_GB2312"/>
          <w:spacing w:val="-27"/>
        </w:rPr>
        <w:t>辆、</w:t>
      </w:r>
      <w:r>
        <w:rPr>
          <w:rFonts w:ascii="仿宋_GB2312" w:eastAsia="仿宋_GB2312"/>
        </w:rPr>
        <w:t>0</w:t>
      </w:r>
      <w:r>
        <w:rPr>
          <w:rFonts w:ascii="仿宋_GB2312" w:eastAsia="仿宋_GB2312"/>
          <w:spacing w:val="-54"/>
        </w:rPr>
        <w:t xml:space="preserve"> </w:t>
      </w:r>
      <w:r>
        <w:rPr>
          <w:rFonts w:hint="eastAsia" w:ascii="仿宋_GB2312" w:eastAsia="仿宋_GB2312"/>
          <w:spacing w:val="-54"/>
        </w:rPr>
        <w:t>车</w:t>
      </w:r>
      <w:r>
        <w:rPr>
          <w:rFonts w:ascii="仿宋_GB2312" w:eastAsia="仿宋_GB2312"/>
          <w:spacing w:val="-54"/>
        </w:rPr>
        <w:t xml:space="preserve"> </w:t>
      </w:r>
      <w:r>
        <w:rPr>
          <w:rFonts w:ascii="仿宋_GB2312" w:eastAsia="仿宋_GB2312"/>
        </w:rPr>
        <w:t>0</w:t>
      </w:r>
      <w:r>
        <w:rPr>
          <w:rFonts w:ascii="仿宋_GB2312" w:eastAsia="仿宋_GB2312"/>
          <w:spacing w:val="-27"/>
        </w:rPr>
        <w:t xml:space="preserve"> </w:t>
      </w:r>
      <w:r>
        <w:rPr>
          <w:rFonts w:hint="eastAsia" w:ascii="仿宋_GB2312" w:eastAsia="仿宋_GB2312"/>
          <w:spacing w:val="-27"/>
        </w:rPr>
        <w:t>辆。</w:t>
      </w:r>
    </w:p>
    <w:p>
      <w:pPr>
        <w:pStyle w:val="4"/>
        <w:spacing w:before="180" w:line="345" w:lineRule="auto"/>
        <w:ind w:left="320" w:right="597" w:firstLine="640"/>
        <w:rPr>
          <w:rFonts w:ascii="仿宋_GB2312" w:eastAsia="仿宋_GB2312"/>
        </w:rPr>
      </w:pPr>
      <w:r>
        <w:rPr>
          <w:rFonts w:hint="eastAsia" w:ascii="仿宋_GB2312" w:eastAsia="仿宋_GB2312"/>
          <w:b/>
          <w:spacing w:val="-10"/>
        </w:rPr>
        <w:t>公务用车运行支出</w:t>
      </w:r>
      <w:r>
        <w:rPr>
          <w:rFonts w:ascii="仿宋_GB2312" w:eastAsia="仿宋_GB2312"/>
          <w:b/>
          <w:spacing w:val="-10"/>
        </w:rPr>
        <w:t xml:space="preserve"> </w:t>
      </w:r>
      <w:r>
        <w:rPr>
          <w:rFonts w:ascii="仿宋_GB2312" w:eastAsia="仿宋_GB2312"/>
        </w:rPr>
        <w:t>0</w:t>
      </w:r>
      <w:r>
        <w:rPr>
          <w:rFonts w:ascii="仿宋_GB2312" w:eastAsia="仿宋_GB2312"/>
          <w:spacing w:val="-34"/>
        </w:rPr>
        <w:t xml:space="preserve"> </w:t>
      </w:r>
      <w:r>
        <w:rPr>
          <w:rFonts w:hint="eastAsia" w:ascii="仿宋_GB2312" w:eastAsia="仿宋_GB2312"/>
          <w:spacing w:val="-34"/>
        </w:rPr>
        <w:t>万元。</w:t>
      </w:r>
      <w:r>
        <w:rPr>
          <w:rFonts w:ascii="仿宋_GB2312" w:eastAsia="仿宋_GB2312"/>
        </w:rPr>
        <w:t>2019</w:t>
      </w:r>
      <w:r>
        <w:rPr>
          <w:rFonts w:ascii="仿宋_GB2312" w:eastAsia="仿宋_GB2312"/>
          <w:spacing w:val="-16"/>
        </w:rPr>
        <w:t xml:space="preserve"> </w:t>
      </w:r>
      <w:r>
        <w:rPr>
          <w:rFonts w:hint="eastAsia" w:ascii="仿宋_GB2312" w:eastAsia="仿宋_GB2312"/>
          <w:spacing w:val="-16"/>
        </w:rPr>
        <w:t>年期末，部门开支财政</w:t>
      </w:r>
      <w:r>
        <w:rPr>
          <w:rFonts w:hint="eastAsia" w:ascii="仿宋_GB2312" w:eastAsia="仿宋_GB2312"/>
          <w:spacing w:val="-22"/>
        </w:rPr>
        <w:t>拨款的公务用车保有量为</w:t>
      </w:r>
      <w:r>
        <w:rPr>
          <w:rFonts w:ascii="仿宋_GB2312" w:eastAsia="仿宋_GB2312"/>
          <w:spacing w:val="-22"/>
        </w:rPr>
        <w:t xml:space="preserve"> </w:t>
      </w:r>
      <w:r>
        <w:rPr>
          <w:rFonts w:ascii="仿宋_GB2312" w:eastAsia="仿宋_GB2312"/>
        </w:rPr>
        <w:t>0</w:t>
      </w:r>
      <w:r>
        <w:rPr>
          <w:rFonts w:ascii="仿宋_GB2312" w:eastAsia="仿宋_GB2312"/>
          <w:spacing w:val="-27"/>
        </w:rPr>
        <w:t xml:space="preserve"> </w:t>
      </w:r>
      <w:r>
        <w:rPr>
          <w:rFonts w:hint="eastAsia" w:ascii="仿宋_GB2312" w:eastAsia="仿宋_GB2312"/>
          <w:spacing w:val="-27"/>
        </w:rPr>
        <w:t>辆。</w:t>
      </w:r>
    </w:p>
    <w:p>
      <w:pPr>
        <w:pStyle w:val="10"/>
        <w:numPr>
          <w:ilvl w:val="0"/>
          <w:numId w:val="3"/>
        </w:numPr>
        <w:tabs>
          <w:tab w:val="left" w:pos="1283"/>
        </w:tabs>
        <w:spacing w:line="345" w:lineRule="auto"/>
        <w:ind w:right="597" w:firstLine="640"/>
        <w:jc w:val="left"/>
        <w:rPr>
          <w:rFonts w:ascii="仿宋_GB2312" w:eastAsia="仿宋_GB2312"/>
          <w:sz w:val="32"/>
          <w:szCs w:val="32"/>
        </w:rPr>
      </w:pPr>
      <w:r>
        <w:rPr>
          <w:rFonts w:hint="eastAsia" w:ascii="仿宋_GB2312" w:eastAsia="仿宋_GB2312"/>
          <w:b/>
          <w:sz w:val="32"/>
          <w:szCs w:val="32"/>
        </w:rPr>
        <w:t>公务接待费</w:t>
      </w:r>
      <w:r>
        <w:rPr>
          <w:rFonts w:hint="eastAsia" w:ascii="仿宋_GB2312" w:eastAsia="仿宋_GB2312"/>
          <w:spacing w:val="-17"/>
          <w:sz w:val="32"/>
          <w:szCs w:val="32"/>
        </w:rPr>
        <w:t>初预算为</w:t>
      </w:r>
      <w:r>
        <w:rPr>
          <w:rFonts w:ascii="仿宋_GB2312" w:eastAsia="仿宋_GB2312"/>
          <w:spacing w:val="-17"/>
          <w:sz w:val="32"/>
          <w:szCs w:val="32"/>
        </w:rPr>
        <w:t xml:space="preserve"> </w:t>
      </w:r>
      <w:r>
        <w:rPr>
          <w:rFonts w:ascii="仿宋_GB2312" w:eastAsia="仿宋_GB2312"/>
          <w:sz w:val="32"/>
          <w:szCs w:val="32"/>
        </w:rPr>
        <w:t>0.07</w:t>
      </w:r>
      <w:r>
        <w:rPr>
          <w:rFonts w:ascii="仿宋_GB2312" w:eastAsia="仿宋_GB2312"/>
          <w:spacing w:val="-21"/>
          <w:sz w:val="32"/>
          <w:szCs w:val="32"/>
        </w:rPr>
        <w:t xml:space="preserve"> </w:t>
      </w:r>
      <w:r>
        <w:rPr>
          <w:rFonts w:hint="eastAsia" w:ascii="仿宋_GB2312" w:eastAsia="仿宋_GB2312"/>
          <w:spacing w:val="-21"/>
          <w:sz w:val="32"/>
          <w:szCs w:val="32"/>
        </w:rPr>
        <w:t>万元，支出决算为</w:t>
      </w:r>
      <w:r>
        <w:rPr>
          <w:rFonts w:ascii="仿宋_GB2312" w:eastAsia="仿宋_GB2312"/>
          <w:spacing w:val="-21"/>
          <w:sz w:val="32"/>
          <w:szCs w:val="32"/>
        </w:rPr>
        <w:t xml:space="preserve"> </w:t>
      </w:r>
      <w:r>
        <w:rPr>
          <w:rFonts w:ascii="仿宋_GB2312" w:eastAsia="仿宋_GB2312"/>
          <w:sz w:val="32"/>
          <w:szCs w:val="32"/>
        </w:rPr>
        <w:t>0.07</w:t>
      </w:r>
      <w:r>
        <w:rPr>
          <w:rFonts w:ascii="仿宋_GB2312" w:eastAsia="仿宋_GB2312"/>
          <w:spacing w:val="-42"/>
          <w:sz w:val="32"/>
          <w:szCs w:val="32"/>
        </w:rPr>
        <w:t xml:space="preserve"> </w:t>
      </w:r>
      <w:r>
        <w:rPr>
          <w:rFonts w:hint="eastAsia" w:ascii="仿宋_GB2312" w:eastAsia="仿宋_GB2312"/>
          <w:spacing w:val="-42"/>
          <w:sz w:val="32"/>
          <w:szCs w:val="32"/>
        </w:rPr>
        <w:t>万</w:t>
      </w:r>
      <w:r>
        <w:rPr>
          <w:rFonts w:hint="eastAsia" w:ascii="仿宋_GB2312" w:eastAsia="仿宋_GB2312"/>
          <w:spacing w:val="-46"/>
          <w:sz w:val="32"/>
          <w:szCs w:val="32"/>
        </w:rPr>
        <w:t>元，完成年初预算的</w:t>
      </w:r>
      <w:r>
        <w:rPr>
          <w:rFonts w:ascii="仿宋_GB2312" w:eastAsia="仿宋_GB2312"/>
          <w:spacing w:val="-46"/>
          <w:sz w:val="32"/>
          <w:szCs w:val="32"/>
        </w:rPr>
        <w:t xml:space="preserve"> </w:t>
      </w:r>
      <w:r>
        <w:rPr>
          <w:rFonts w:ascii="仿宋_GB2312" w:eastAsia="仿宋_GB2312"/>
          <w:sz w:val="32"/>
          <w:szCs w:val="32"/>
        </w:rPr>
        <w:t>100%</w:t>
      </w:r>
      <w:r>
        <w:rPr>
          <w:rFonts w:hint="eastAsia" w:ascii="仿宋_GB2312" w:eastAsia="仿宋_GB2312"/>
          <w:sz w:val="32"/>
          <w:szCs w:val="32"/>
        </w:rPr>
        <w:t>。</w:t>
      </w:r>
      <w:r>
        <w:rPr>
          <w:rFonts w:hint="eastAsia" w:ascii="仿宋_GB2312" w:eastAsia="仿宋_GB2312"/>
          <w:sz w:val="32"/>
          <w:szCs w:val="32"/>
          <w:lang w:val="en-US" w:eastAsia="zh-CN"/>
        </w:rPr>
        <w:t>决算数与年初预算数不存在差异的主要原因严格执行预算安排。</w:t>
      </w:r>
      <w:r>
        <w:rPr>
          <w:rFonts w:hint="eastAsia" w:ascii="仿宋_GB2312" w:eastAsia="仿宋_GB2312"/>
          <w:sz w:val="32"/>
          <w:szCs w:val="32"/>
        </w:rPr>
        <w:t>其中</w:t>
      </w:r>
    </w:p>
    <w:p>
      <w:pPr>
        <w:pStyle w:val="10"/>
        <w:widowControl w:val="0"/>
        <w:numPr>
          <w:numId w:val="0"/>
        </w:numPr>
        <w:tabs>
          <w:tab w:val="left" w:pos="1283"/>
        </w:tabs>
        <w:autoSpaceDE w:val="0"/>
        <w:autoSpaceDN w:val="0"/>
        <w:spacing w:line="345" w:lineRule="auto"/>
        <w:ind w:right="597" w:rightChars="0"/>
        <w:jc w:val="left"/>
        <w:rPr>
          <w:rFonts w:hint="eastAsia" w:ascii="仿宋_GB2312" w:eastAsia="仿宋_GB2312"/>
          <w:sz w:val="32"/>
          <w:szCs w:val="32"/>
        </w:rPr>
      </w:pPr>
    </w:p>
    <w:p>
      <w:pPr>
        <w:pStyle w:val="4"/>
        <w:spacing w:before="35"/>
        <w:ind w:firstLine="960" w:firstLineChars="300"/>
        <w:rPr>
          <w:rFonts w:ascii="仿宋_GB2312" w:eastAsia="仿宋_GB2312"/>
        </w:rPr>
      </w:pPr>
      <w:r>
        <w:rPr>
          <w:rFonts w:hint="eastAsia" w:ascii="仿宋_GB2312" w:eastAsia="仿宋_GB2312"/>
        </w:rPr>
        <w:t>外宾接待支出</w:t>
      </w:r>
      <w:r>
        <w:rPr>
          <w:rFonts w:ascii="仿宋_GB2312" w:eastAsia="仿宋_GB2312"/>
        </w:rPr>
        <w:t xml:space="preserve"> 0 </w:t>
      </w:r>
      <w:r>
        <w:rPr>
          <w:rFonts w:hint="eastAsia" w:ascii="仿宋_GB2312" w:eastAsia="仿宋_GB2312"/>
        </w:rPr>
        <w:t>万元。</w:t>
      </w:r>
    </w:p>
    <w:p>
      <w:pPr>
        <w:pStyle w:val="4"/>
        <w:spacing w:before="179"/>
        <w:ind w:left="960"/>
        <w:rPr>
          <w:rFonts w:hint="eastAsia" w:ascii="仿宋_GB2312" w:eastAsia="仿宋_GB2312"/>
        </w:rPr>
      </w:pPr>
      <w:r>
        <w:rPr>
          <w:rFonts w:hint="eastAsia" w:ascii="仿宋_GB2312" w:eastAsia="仿宋_GB2312"/>
        </w:rPr>
        <w:t>其他国内公务接待支出</w:t>
      </w:r>
      <w:r>
        <w:rPr>
          <w:rFonts w:ascii="仿宋_GB2312" w:eastAsia="仿宋_GB2312"/>
        </w:rPr>
        <w:t xml:space="preserve"> 0.07 </w:t>
      </w:r>
      <w:r>
        <w:rPr>
          <w:rFonts w:hint="eastAsia" w:ascii="仿宋_GB2312" w:eastAsia="仿宋_GB2312"/>
        </w:rPr>
        <w:t>万元</w:t>
      </w:r>
    </w:p>
    <w:p>
      <w:pPr>
        <w:pStyle w:val="4"/>
        <w:spacing w:before="179"/>
        <w:ind w:left="960"/>
        <w:rPr>
          <w:rFonts w:hint="eastAsia" w:ascii="仿宋_GB2312" w:eastAsia="仿宋_GB2312"/>
        </w:rPr>
      </w:pPr>
    </w:p>
    <w:p>
      <w:pPr>
        <w:pStyle w:val="4"/>
        <w:spacing w:before="180"/>
        <w:rPr>
          <w:rFonts w:ascii="黑体" w:eastAsia="黑体"/>
        </w:rPr>
      </w:pPr>
      <w:r>
        <w:rPr>
          <w:rFonts w:hint="eastAsia" w:ascii="黑体" w:eastAsia="黑体"/>
        </w:rPr>
        <w:t>八、预算绩效情况说明</w:t>
      </w:r>
    </w:p>
    <w:p>
      <w:pPr>
        <w:pStyle w:val="3"/>
        <w:spacing w:before="180"/>
      </w:pPr>
      <w:r>
        <w:rPr>
          <w:rFonts w:hint="eastAsia"/>
        </w:rPr>
        <w:t>（一）绩效管理工作开展情况。</w:t>
      </w:r>
    </w:p>
    <w:p>
      <w:pPr>
        <w:spacing w:line="600" w:lineRule="exact"/>
        <w:ind w:firstLine="640" w:firstLineChars="200"/>
        <w:jc w:val="both"/>
        <w:rPr>
          <w:rFonts w:hint="eastAsia" w:ascii="仿宋_GB2312" w:eastAsia="仿宋_GB2312"/>
          <w:sz w:val="32"/>
          <w:szCs w:val="32"/>
        </w:rPr>
      </w:pPr>
      <w:r>
        <w:rPr>
          <w:rFonts w:hint="eastAsia" w:ascii="仿宋_GB2312" w:eastAsia="仿宋_GB2312"/>
          <w:sz w:val="32"/>
          <w:szCs w:val="32"/>
        </w:rPr>
        <w:t>按照加强预算绩效管理和完善公共财政体系总体要求以及西工区财政绩效管理工作部署和要求，年初预算将每个绩效目标落实到人，提升绩效目标编报质量，提高项目预算执行效率和效益，认真开展项目绩效评价，做到项目预算绩效管理全覆盖。</w:t>
      </w:r>
      <w:r>
        <w:rPr>
          <w:rFonts w:ascii="仿宋_GB2312" w:eastAsia="仿宋_GB2312"/>
          <w:sz w:val="32"/>
          <w:szCs w:val="32"/>
        </w:rPr>
        <w:t>2018</w:t>
      </w:r>
      <w:r>
        <w:rPr>
          <w:rFonts w:hint="eastAsia" w:ascii="仿宋_GB2312" w:eastAsia="仿宋_GB2312"/>
          <w:sz w:val="32"/>
          <w:szCs w:val="32"/>
        </w:rPr>
        <w:t>年，我单位西工通讯印刷费及年审费年初预算数</w:t>
      </w:r>
      <w:r>
        <w:rPr>
          <w:rFonts w:ascii="仿宋_GB2312" w:eastAsia="仿宋_GB2312"/>
          <w:sz w:val="32"/>
          <w:szCs w:val="32"/>
        </w:rPr>
        <w:t>10.24</w:t>
      </w:r>
      <w:r>
        <w:rPr>
          <w:rFonts w:hint="eastAsia" w:ascii="仿宋_GB2312" w:eastAsia="仿宋_GB2312"/>
          <w:sz w:val="32"/>
          <w:szCs w:val="32"/>
        </w:rPr>
        <w:t>万元，年底支出数</w:t>
      </w:r>
      <w:r>
        <w:rPr>
          <w:rFonts w:ascii="仿宋_GB2312" w:eastAsia="仿宋_GB2312"/>
          <w:sz w:val="32"/>
          <w:szCs w:val="32"/>
        </w:rPr>
        <w:t>10.24</w:t>
      </w:r>
      <w:r>
        <w:rPr>
          <w:rFonts w:hint="eastAsia" w:ascii="仿宋_GB2312" w:eastAsia="仿宋_GB2312"/>
          <w:sz w:val="32"/>
          <w:szCs w:val="32"/>
        </w:rPr>
        <w:t>万元，完成预算数的</w:t>
      </w:r>
      <w:r>
        <w:rPr>
          <w:rFonts w:ascii="仿宋_GB2312" w:eastAsia="仿宋_GB2312"/>
          <w:sz w:val="32"/>
          <w:szCs w:val="32"/>
        </w:rPr>
        <w:t>100%</w:t>
      </w:r>
      <w:r>
        <w:rPr>
          <w:rFonts w:hint="eastAsia" w:ascii="仿宋_GB2312" w:eastAsia="仿宋_GB2312"/>
          <w:sz w:val="32"/>
          <w:szCs w:val="32"/>
        </w:rPr>
        <w:t>，洛阳日报、晚报版面宣传费年初预算</w:t>
      </w:r>
      <w:r>
        <w:rPr>
          <w:rFonts w:ascii="仿宋_GB2312" w:eastAsia="仿宋_GB2312"/>
          <w:sz w:val="32"/>
          <w:szCs w:val="32"/>
        </w:rPr>
        <w:t>19.2</w:t>
      </w:r>
      <w:r>
        <w:rPr>
          <w:rFonts w:hint="eastAsia" w:ascii="仿宋_GB2312" w:eastAsia="仿宋_GB2312"/>
          <w:sz w:val="32"/>
          <w:szCs w:val="32"/>
        </w:rPr>
        <w:t>万元，年底支出</w:t>
      </w:r>
      <w:r>
        <w:rPr>
          <w:rFonts w:ascii="仿宋_GB2312" w:eastAsia="仿宋_GB2312"/>
          <w:sz w:val="32"/>
          <w:szCs w:val="32"/>
        </w:rPr>
        <w:t>19.2</w:t>
      </w:r>
      <w:r>
        <w:rPr>
          <w:rFonts w:hint="eastAsia" w:ascii="仿宋_GB2312" w:eastAsia="仿宋_GB2312"/>
          <w:sz w:val="32"/>
          <w:szCs w:val="32"/>
        </w:rPr>
        <w:t>万元，完成预算的</w:t>
      </w:r>
      <w:r>
        <w:rPr>
          <w:rFonts w:ascii="仿宋_GB2312" w:eastAsia="仿宋_GB2312"/>
          <w:sz w:val="32"/>
          <w:szCs w:val="32"/>
        </w:rPr>
        <w:t>100%</w:t>
      </w:r>
      <w:r>
        <w:rPr>
          <w:rFonts w:hint="eastAsia" w:ascii="仿宋_GB2312" w:eastAsia="仿宋_GB2312"/>
          <w:sz w:val="32"/>
          <w:szCs w:val="32"/>
        </w:rPr>
        <w:t>。媒体宣传费年初预算</w:t>
      </w:r>
      <w:r>
        <w:rPr>
          <w:rFonts w:ascii="仿宋_GB2312" w:eastAsia="仿宋_GB2312"/>
          <w:sz w:val="32"/>
          <w:szCs w:val="32"/>
        </w:rPr>
        <w:t>18</w:t>
      </w:r>
      <w:r>
        <w:rPr>
          <w:rFonts w:hint="eastAsia" w:ascii="仿宋_GB2312" w:eastAsia="仿宋_GB2312"/>
          <w:sz w:val="32"/>
          <w:szCs w:val="32"/>
        </w:rPr>
        <w:t>万元，年底支出</w:t>
      </w:r>
      <w:r>
        <w:rPr>
          <w:rFonts w:ascii="仿宋_GB2312" w:eastAsia="仿宋_GB2312"/>
          <w:sz w:val="32"/>
          <w:szCs w:val="32"/>
        </w:rPr>
        <w:t>18</w:t>
      </w:r>
      <w:r>
        <w:rPr>
          <w:rFonts w:hint="eastAsia" w:ascii="仿宋_GB2312" w:eastAsia="仿宋_GB2312"/>
          <w:sz w:val="32"/>
          <w:szCs w:val="32"/>
        </w:rPr>
        <w:t>万元，完成预算的</w:t>
      </w:r>
      <w:r>
        <w:rPr>
          <w:rFonts w:ascii="仿宋_GB2312" w:eastAsia="仿宋_GB2312"/>
          <w:sz w:val="32"/>
          <w:szCs w:val="32"/>
        </w:rPr>
        <w:t>100%</w:t>
      </w:r>
      <w:r>
        <w:rPr>
          <w:rFonts w:hint="eastAsia" w:ascii="仿宋_GB2312" w:eastAsia="仿宋_GB2312"/>
          <w:sz w:val="32"/>
          <w:szCs w:val="32"/>
        </w:rPr>
        <w:t>。其他报刊宣传费年初预算</w:t>
      </w:r>
      <w:r>
        <w:rPr>
          <w:rFonts w:ascii="仿宋_GB2312" w:eastAsia="仿宋_GB2312"/>
          <w:sz w:val="32"/>
          <w:szCs w:val="32"/>
        </w:rPr>
        <w:t>12</w:t>
      </w:r>
      <w:r>
        <w:rPr>
          <w:rFonts w:hint="eastAsia" w:ascii="仿宋_GB2312" w:eastAsia="仿宋_GB2312"/>
          <w:sz w:val="32"/>
          <w:szCs w:val="32"/>
        </w:rPr>
        <w:t>万元，年底支出</w:t>
      </w:r>
      <w:r>
        <w:rPr>
          <w:rFonts w:ascii="仿宋_GB2312" w:eastAsia="仿宋_GB2312"/>
          <w:sz w:val="32"/>
          <w:szCs w:val="32"/>
        </w:rPr>
        <w:t>12</w:t>
      </w:r>
      <w:r>
        <w:rPr>
          <w:rFonts w:hint="eastAsia" w:ascii="仿宋_GB2312" w:eastAsia="仿宋_GB2312"/>
          <w:sz w:val="32"/>
          <w:szCs w:val="32"/>
        </w:rPr>
        <w:t>万元，完成预算的</w:t>
      </w:r>
      <w:r>
        <w:rPr>
          <w:rFonts w:ascii="仿宋_GB2312" w:eastAsia="仿宋_GB2312"/>
          <w:sz w:val="32"/>
          <w:szCs w:val="32"/>
        </w:rPr>
        <w:t>100%</w:t>
      </w:r>
      <w:r>
        <w:rPr>
          <w:rFonts w:hint="eastAsia" w:ascii="仿宋_GB2312" w:eastAsia="仿宋_GB2312"/>
          <w:sz w:val="32"/>
          <w:szCs w:val="32"/>
        </w:rPr>
        <w:t>。</w:t>
      </w:r>
    </w:p>
    <w:p>
      <w:pPr>
        <w:spacing w:line="600" w:lineRule="exact"/>
        <w:ind w:firstLine="640" w:firstLineChars="200"/>
        <w:jc w:val="both"/>
        <w:rPr>
          <w:rFonts w:hint="eastAsia" w:ascii="仿宋_GB2312" w:eastAsia="仿宋_GB2312"/>
          <w:sz w:val="32"/>
          <w:szCs w:val="32"/>
        </w:rPr>
      </w:pPr>
    </w:p>
    <w:p>
      <w:pPr>
        <w:rPr>
          <w:rFonts w:ascii="楷体" w:hAnsi="楷体" w:eastAsia="楷体" w:cs="楷体"/>
          <w:b/>
          <w:bCs/>
          <w:sz w:val="32"/>
          <w:szCs w:val="32"/>
        </w:rPr>
      </w:pPr>
      <w:r>
        <w:rPr>
          <w:rFonts w:hint="eastAsia" w:ascii="楷体" w:hAnsi="楷体" w:eastAsia="楷体" w:cs="楷体"/>
          <w:b/>
          <w:bCs/>
          <w:sz w:val="32"/>
          <w:szCs w:val="32"/>
        </w:rPr>
        <w:t>（二）项目绩效自评结果</w:t>
      </w:r>
    </w:p>
    <w:p>
      <w:pPr>
        <w:pStyle w:val="4"/>
        <w:spacing w:before="180" w:line="345" w:lineRule="auto"/>
        <w:ind w:right="600" w:firstLine="640" w:firstLineChars="200"/>
        <w:jc w:val="both"/>
        <w:rPr>
          <w:rFonts w:hint="eastAsia" w:ascii="仿宋_GB2312" w:eastAsia="仿宋_GB2312"/>
        </w:rPr>
      </w:pPr>
      <w:r>
        <w:rPr>
          <w:rFonts w:hint="eastAsia" w:ascii="仿宋_GB2312" w:eastAsia="仿宋_GB2312"/>
        </w:rPr>
        <w:t>从自评情况来看，年初设定的各项支出绩效目标比较合理，并能严格按照各项管理制度执行。如：《西工通讯》是我区宣传的重要阵地，</w:t>
      </w:r>
      <w:r>
        <w:rPr>
          <w:rFonts w:ascii="仿宋_GB2312" w:eastAsia="仿宋_GB2312"/>
        </w:rPr>
        <w:t>2018</w:t>
      </w:r>
      <w:r>
        <w:rPr>
          <w:rFonts w:hint="eastAsia" w:ascii="仿宋_GB2312" w:eastAsia="仿宋_GB2312"/>
        </w:rPr>
        <w:t>年西工通讯印刷费及年审费支出数</w:t>
      </w:r>
      <w:r>
        <w:rPr>
          <w:rFonts w:ascii="仿宋_GB2312" w:eastAsia="仿宋_GB2312"/>
        </w:rPr>
        <w:t>10.24</w:t>
      </w:r>
      <w:r>
        <w:rPr>
          <w:rFonts w:hint="eastAsia" w:ascii="仿宋_GB2312" w:eastAsia="仿宋_GB2312"/>
        </w:rPr>
        <w:t>万元；洛阳日报、晚报版面宣传费支出</w:t>
      </w:r>
      <w:r>
        <w:rPr>
          <w:rFonts w:ascii="仿宋_GB2312" w:eastAsia="仿宋_GB2312"/>
        </w:rPr>
        <w:t>19.2</w:t>
      </w:r>
      <w:r>
        <w:rPr>
          <w:rFonts w:hint="eastAsia" w:ascii="仿宋_GB2312" w:eastAsia="仿宋_GB2312"/>
        </w:rPr>
        <w:t>万元，媒体宣传费支出</w:t>
      </w:r>
      <w:r>
        <w:rPr>
          <w:rFonts w:ascii="仿宋_GB2312" w:eastAsia="仿宋_GB2312"/>
        </w:rPr>
        <w:t>18</w:t>
      </w:r>
      <w:r>
        <w:rPr>
          <w:rFonts w:hint="eastAsia" w:ascii="仿宋_GB2312" w:eastAsia="仿宋_GB2312"/>
        </w:rPr>
        <w:t>万元、其他报刊宣传费支出</w:t>
      </w:r>
      <w:r>
        <w:rPr>
          <w:rFonts w:ascii="仿宋_GB2312" w:eastAsia="仿宋_GB2312"/>
        </w:rPr>
        <w:t>12</w:t>
      </w:r>
      <w:r>
        <w:rPr>
          <w:rFonts w:hint="eastAsia" w:ascii="仿宋_GB2312" w:eastAsia="仿宋_GB2312"/>
        </w:rPr>
        <w:t>万元。通过系列宣传，树立了西工良好形象。</w:t>
      </w:r>
    </w:p>
    <w:p>
      <w:pPr>
        <w:pStyle w:val="4"/>
        <w:spacing w:before="180" w:line="345" w:lineRule="auto"/>
        <w:ind w:right="600" w:firstLine="640" w:firstLineChars="200"/>
        <w:jc w:val="both"/>
        <w:rPr>
          <w:rFonts w:hint="eastAsia" w:ascii="仿宋_GB2312" w:eastAsia="仿宋_GB2312"/>
        </w:rPr>
      </w:pPr>
    </w:p>
    <w:p>
      <w:pPr>
        <w:pStyle w:val="4"/>
        <w:ind w:firstLine="640" w:firstLineChars="200"/>
        <w:rPr>
          <w:rFonts w:ascii="黑体" w:eastAsia="黑体"/>
        </w:rPr>
      </w:pPr>
      <w:r>
        <w:rPr>
          <w:rFonts w:hint="eastAsia" w:ascii="黑体" w:eastAsia="黑体"/>
        </w:rPr>
        <w:t>九、政府性基金预算财政拨款支出决算情况说明</w:t>
      </w:r>
    </w:p>
    <w:p>
      <w:pPr>
        <w:pStyle w:val="4"/>
        <w:spacing w:before="180" w:line="345" w:lineRule="auto"/>
        <w:ind w:right="600" w:firstLine="623" w:firstLineChars="196"/>
        <w:jc w:val="both"/>
        <w:rPr>
          <w:rFonts w:ascii="仿宋_GB2312" w:eastAsia="仿宋_GB2312"/>
          <w:spacing w:val="-1"/>
        </w:rPr>
      </w:pPr>
      <w:r>
        <w:rPr>
          <w:rFonts w:ascii="仿宋_GB2312" w:eastAsia="仿宋_GB2312"/>
          <w:spacing w:val="-1"/>
        </w:rPr>
        <w:t xml:space="preserve">2019 </w:t>
      </w:r>
      <w:r>
        <w:rPr>
          <w:rFonts w:hint="eastAsia" w:ascii="仿宋_GB2312" w:eastAsia="仿宋_GB2312"/>
          <w:spacing w:val="-1"/>
        </w:rPr>
        <w:t>年度政府性基金预算财政拨款支出年初预算为</w:t>
      </w:r>
      <w:r>
        <w:rPr>
          <w:rFonts w:ascii="仿宋_GB2312" w:eastAsia="仿宋_GB2312"/>
          <w:spacing w:val="-1"/>
        </w:rPr>
        <w:t xml:space="preserve"> 0 </w:t>
      </w:r>
      <w:r>
        <w:rPr>
          <w:rFonts w:hint="eastAsia" w:ascii="仿宋_GB2312" w:eastAsia="仿宋_GB2312"/>
          <w:spacing w:val="-1"/>
        </w:rPr>
        <w:t>万元，支出决算为</w:t>
      </w:r>
      <w:r>
        <w:rPr>
          <w:rFonts w:ascii="仿宋_GB2312" w:eastAsia="仿宋_GB2312"/>
          <w:spacing w:val="-1"/>
        </w:rPr>
        <w:t xml:space="preserve"> 0 </w:t>
      </w:r>
      <w:r>
        <w:rPr>
          <w:rFonts w:hint="eastAsia" w:ascii="仿宋_GB2312" w:eastAsia="仿宋_GB2312"/>
          <w:spacing w:val="-1"/>
        </w:rPr>
        <w:t>万元，我部门</w:t>
      </w:r>
      <w:r>
        <w:rPr>
          <w:rFonts w:ascii="仿宋_GB2312" w:eastAsia="仿宋_GB2312"/>
          <w:spacing w:val="-1"/>
        </w:rPr>
        <w:t xml:space="preserve"> 2019 </w:t>
      </w:r>
      <w:r>
        <w:rPr>
          <w:rFonts w:hint="eastAsia" w:ascii="仿宋_GB2312" w:eastAsia="仿宋_GB2312"/>
          <w:spacing w:val="-1"/>
        </w:rPr>
        <w:t>年度没有政府性基金收入，</w:t>
      </w:r>
      <w:r>
        <w:rPr>
          <w:rFonts w:ascii="仿宋_GB2312" w:eastAsia="仿宋_GB2312"/>
          <w:spacing w:val="-1"/>
        </w:rPr>
        <w:t xml:space="preserve"> </w:t>
      </w:r>
      <w:r>
        <w:rPr>
          <w:rFonts w:hint="eastAsia" w:ascii="仿宋_GB2312" w:eastAsia="仿宋_GB2312"/>
          <w:spacing w:val="-1"/>
        </w:rPr>
        <w:t>也没有使用政府性基金安排的支出。</w:t>
      </w:r>
    </w:p>
    <w:p>
      <w:pPr>
        <w:pStyle w:val="4"/>
        <w:ind w:left="960"/>
        <w:rPr>
          <w:rFonts w:ascii="黑体" w:eastAsia="黑体"/>
        </w:rPr>
      </w:pPr>
      <w:r>
        <w:rPr>
          <w:rFonts w:hint="eastAsia" w:ascii="黑体" w:eastAsia="黑体"/>
          <w:w w:val="95"/>
        </w:rPr>
        <w:t>十、机关运行经费支出情况说明</w:t>
      </w:r>
    </w:p>
    <w:p>
      <w:pPr>
        <w:pStyle w:val="4"/>
        <w:spacing w:before="180" w:line="345" w:lineRule="auto"/>
        <w:ind w:right="600" w:firstLine="640" w:firstLineChars="200"/>
        <w:jc w:val="both"/>
        <w:rPr>
          <w:rFonts w:ascii="仿宋_GB2312" w:eastAsia="仿宋_GB2312"/>
        </w:rPr>
      </w:pPr>
      <w:r>
        <w:rPr>
          <w:rFonts w:ascii="仿宋_GB2312" w:eastAsia="仿宋_GB2312"/>
        </w:rPr>
        <w:t>2019</w:t>
      </w:r>
      <w:r>
        <w:rPr>
          <w:rFonts w:ascii="仿宋_GB2312" w:eastAsia="仿宋_GB2312"/>
          <w:spacing w:val="-12"/>
        </w:rPr>
        <w:t xml:space="preserve"> </w:t>
      </w:r>
      <w:r>
        <w:rPr>
          <w:rFonts w:hint="eastAsia" w:ascii="仿宋_GB2312" w:eastAsia="仿宋_GB2312"/>
          <w:spacing w:val="-12"/>
        </w:rPr>
        <w:t>年度机关运行经费初预算为</w:t>
      </w:r>
      <w:r>
        <w:rPr>
          <w:rFonts w:ascii="仿宋_GB2312" w:eastAsia="仿宋_GB2312"/>
          <w:spacing w:val="-12"/>
        </w:rPr>
        <w:t xml:space="preserve"> </w:t>
      </w:r>
      <w:r>
        <w:rPr>
          <w:rFonts w:ascii="仿宋_GB2312" w:eastAsia="仿宋_GB2312"/>
        </w:rPr>
        <w:t>7.55</w:t>
      </w:r>
      <w:r>
        <w:rPr>
          <w:rFonts w:ascii="仿宋_GB2312" w:eastAsia="仿宋_GB2312"/>
          <w:spacing w:val="-9"/>
        </w:rPr>
        <w:t xml:space="preserve"> </w:t>
      </w:r>
      <w:r>
        <w:rPr>
          <w:rFonts w:hint="eastAsia" w:ascii="仿宋_GB2312" w:eastAsia="仿宋_GB2312"/>
          <w:spacing w:val="-9"/>
        </w:rPr>
        <w:t>万元，支出决算</w:t>
      </w:r>
      <w:r>
        <w:rPr>
          <w:rFonts w:hint="eastAsia" w:ascii="仿宋_GB2312" w:eastAsia="仿宋_GB2312"/>
          <w:spacing w:val="-45"/>
        </w:rPr>
        <w:t>为</w:t>
      </w:r>
      <w:r>
        <w:rPr>
          <w:rFonts w:ascii="仿宋_GB2312" w:eastAsia="仿宋_GB2312"/>
          <w:spacing w:val="-45"/>
        </w:rPr>
        <w:t xml:space="preserve"> </w:t>
      </w:r>
      <w:r>
        <w:rPr>
          <w:rFonts w:ascii="仿宋_GB2312" w:eastAsia="仿宋_GB2312"/>
        </w:rPr>
        <w:t>7.55</w:t>
      </w:r>
      <w:r>
        <w:rPr>
          <w:rFonts w:ascii="仿宋_GB2312" w:eastAsia="仿宋_GB2312"/>
          <w:spacing w:val="-16"/>
        </w:rPr>
        <w:t xml:space="preserve"> </w:t>
      </w:r>
      <w:r>
        <w:rPr>
          <w:rFonts w:hint="eastAsia" w:ascii="仿宋_GB2312" w:eastAsia="仿宋_GB2312"/>
          <w:spacing w:val="-16"/>
        </w:rPr>
        <w:t>万元，完成年初预算的</w:t>
      </w:r>
      <w:r>
        <w:rPr>
          <w:rFonts w:ascii="仿宋_GB2312" w:eastAsia="仿宋_GB2312"/>
          <w:spacing w:val="-16"/>
        </w:rPr>
        <w:t xml:space="preserve"> </w:t>
      </w:r>
      <w:r>
        <w:rPr>
          <w:rFonts w:ascii="仿宋_GB2312" w:eastAsia="仿宋_GB2312"/>
        </w:rPr>
        <w:t>100%</w:t>
      </w:r>
      <w:r>
        <w:rPr>
          <w:rFonts w:hint="eastAsia" w:ascii="仿宋_GB2312" w:eastAsia="仿宋_GB2312"/>
        </w:rPr>
        <w:t>。</w:t>
      </w:r>
    </w:p>
    <w:p>
      <w:pPr>
        <w:ind w:firstLine="643" w:firstLineChars="200"/>
        <w:rPr>
          <w:rFonts w:ascii="宋体" w:eastAsia="宋体" w:cs="宋体"/>
          <w:b/>
          <w:sz w:val="32"/>
          <w:szCs w:val="32"/>
        </w:rPr>
      </w:pPr>
      <w:r>
        <w:rPr>
          <w:rFonts w:hint="eastAsia" w:ascii="宋体" w:hAnsi="宋体" w:cs="宋体"/>
          <w:b/>
          <w:sz w:val="32"/>
          <w:szCs w:val="32"/>
        </w:rPr>
        <w:t>十一、政府采购支出情况说明</w:t>
      </w:r>
    </w:p>
    <w:p>
      <w:pPr>
        <w:ind w:firstLine="640" w:firstLineChars="200"/>
        <w:rPr>
          <w:rFonts w:eastAsia="仿宋_GB2312"/>
          <w:sz w:val="32"/>
          <w:szCs w:val="32"/>
        </w:rPr>
      </w:pPr>
      <w:r>
        <w:rPr>
          <w:rFonts w:eastAsia="仿宋_GB2312"/>
          <w:sz w:val="32"/>
          <w:szCs w:val="32"/>
        </w:rPr>
        <w:t>2018</w:t>
      </w:r>
      <w:r>
        <w:rPr>
          <w:rFonts w:hint="eastAsia" w:eastAsia="仿宋_GB2312"/>
          <w:sz w:val="32"/>
          <w:szCs w:val="32"/>
        </w:rPr>
        <w:t>年度我单位没有政府采购支出，政府采购支出总额</w:t>
      </w:r>
      <w:r>
        <w:rPr>
          <w:rFonts w:eastAsia="仿宋_GB2312"/>
          <w:sz w:val="32"/>
          <w:szCs w:val="32"/>
        </w:rPr>
        <w:t>0</w:t>
      </w:r>
      <w:r>
        <w:rPr>
          <w:rFonts w:hint="eastAsia" w:eastAsia="仿宋_GB2312"/>
          <w:sz w:val="32"/>
          <w:szCs w:val="32"/>
        </w:rPr>
        <w:t>万元。</w:t>
      </w:r>
    </w:p>
    <w:p>
      <w:pPr>
        <w:ind w:firstLine="643" w:firstLineChars="200"/>
        <w:rPr>
          <w:rFonts w:ascii="宋体" w:eastAsia="宋体" w:cs="宋体"/>
          <w:b/>
          <w:sz w:val="32"/>
          <w:szCs w:val="32"/>
        </w:rPr>
      </w:pPr>
      <w:r>
        <w:rPr>
          <w:rFonts w:hint="eastAsia" w:ascii="宋体" w:hAnsi="宋体" w:cs="宋体"/>
          <w:b/>
          <w:sz w:val="32"/>
          <w:szCs w:val="32"/>
        </w:rPr>
        <w:t>十二、国有资产占用情况说明</w:t>
      </w:r>
    </w:p>
    <w:p>
      <w:pPr>
        <w:ind w:firstLine="643" w:firstLineChars="200"/>
        <w:rPr>
          <w:rFonts w:eastAsia="仿宋_GB2312"/>
          <w:color w:val="000000"/>
          <w:sz w:val="32"/>
          <w:szCs w:val="32"/>
        </w:rPr>
      </w:pPr>
      <w:r>
        <w:rPr>
          <w:b/>
          <w:sz w:val="32"/>
          <w:szCs w:val="32"/>
        </w:rPr>
        <w:t xml:space="preserve">  </w:t>
      </w:r>
      <w:r>
        <w:rPr>
          <w:rFonts w:eastAsia="仿宋_GB2312"/>
          <w:sz w:val="32"/>
          <w:szCs w:val="32"/>
        </w:rPr>
        <w:t xml:space="preserve">  2018</w:t>
      </w:r>
      <w:r>
        <w:rPr>
          <w:rFonts w:hint="eastAsia" w:eastAsia="仿宋_GB2312"/>
          <w:sz w:val="32"/>
          <w:szCs w:val="32"/>
        </w:rPr>
        <w:t>年期末，我单位共有车辆</w:t>
      </w:r>
      <w:r>
        <w:rPr>
          <w:rFonts w:eastAsia="仿宋_GB2312"/>
          <w:sz w:val="32"/>
          <w:szCs w:val="32"/>
        </w:rPr>
        <w:t>4</w:t>
      </w:r>
      <w:r>
        <w:rPr>
          <w:rFonts w:hint="eastAsia" w:eastAsia="仿宋_GB2312"/>
          <w:sz w:val="32"/>
          <w:szCs w:val="32"/>
        </w:rPr>
        <w:t>辆。单位价值</w:t>
      </w:r>
      <w:r>
        <w:rPr>
          <w:rFonts w:eastAsia="仿宋_GB2312"/>
          <w:sz w:val="32"/>
          <w:szCs w:val="32"/>
        </w:rPr>
        <w:t>50</w:t>
      </w:r>
      <w:r>
        <w:rPr>
          <w:rFonts w:hint="eastAsia" w:eastAsia="仿宋_GB2312"/>
          <w:sz w:val="32"/>
          <w:szCs w:val="32"/>
        </w:rPr>
        <w:t>万元以上通用设备</w:t>
      </w:r>
      <w:r>
        <w:rPr>
          <w:rFonts w:eastAsia="仿宋_GB2312"/>
          <w:sz w:val="32"/>
          <w:szCs w:val="32"/>
        </w:rPr>
        <w:t>0</w:t>
      </w:r>
      <w:r>
        <w:rPr>
          <w:rFonts w:hint="eastAsia" w:eastAsia="仿宋_GB2312"/>
          <w:sz w:val="32"/>
          <w:szCs w:val="32"/>
        </w:rPr>
        <w:t>台（套），单位价值</w:t>
      </w:r>
      <w:r>
        <w:rPr>
          <w:rFonts w:eastAsia="仿宋_GB2312"/>
          <w:sz w:val="32"/>
          <w:szCs w:val="32"/>
        </w:rPr>
        <w:t>100</w:t>
      </w:r>
      <w:r>
        <w:rPr>
          <w:rFonts w:hint="eastAsia" w:eastAsia="仿宋_GB2312"/>
          <w:sz w:val="32"/>
          <w:szCs w:val="32"/>
        </w:rPr>
        <w:t>万元以上专用设备</w:t>
      </w:r>
      <w:r>
        <w:rPr>
          <w:rFonts w:eastAsia="仿宋_GB2312"/>
          <w:sz w:val="32"/>
          <w:szCs w:val="32"/>
        </w:rPr>
        <w:t>0</w:t>
      </w:r>
      <w:r>
        <w:rPr>
          <w:rFonts w:hint="eastAsia" w:eastAsia="仿宋_GB2312"/>
          <w:sz w:val="32"/>
          <w:szCs w:val="32"/>
        </w:rPr>
        <w:t>台（套）。</w:t>
      </w:r>
    </w:p>
    <w:p>
      <w:pPr>
        <w:pStyle w:val="4"/>
        <w:spacing w:before="180" w:line="345" w:lineRule="auto"/>
        <w:ind w:right="600"/>
        <w:jc w:val="both"/>
        <w:rPr>
          <w:rFonts w:hint="eastAsia" w:ascii="仿宋_GB2312" w:eastAsia="仿宋_GB2312"/>
        </w:rPr>
        <w:sectPr>
          <w:pgSz w:w="11910" w:h="16840"/>
          <w:pgMar w:top="1500" w:right="1200" w:bottom="900" w:left="1480" w:header="0" w:footer="704" w:gutter="0"/>
          <w:cols w:space="720" w:num="1"/>
        </w:sectPr>
      </w:pPr>
    </w:p>
    <w:p>
      <w:pPr>
        <w:pStyle w:val="4"/>
        <w:rPr>
          <w:rFonts w:hint="default" w:asciiTheme="majorAscii" w:hAnsiTheme="majorAscii"/>
          <w:sz w:val="52"/>
          <w:szCs w:val="52"/>
        </w:rPr>
      </w:pPr>
      <w:bookmarkStart w:id="36" w:name="八、预算绩效情况说明"/>
      <w:bookmarkEnd w:id="36"/>
      <w:bookmarkStart w:id="37" w:name="九、政府性基金预算财政拨款支出决算情况说明"/>
      <w:bookmarkEnd w:id="37"/>
      <w:bookmarkStart w:id="38" w:name="第四部分__名词解释"/>
      <w:bookmarkEnd w:id="38"/>
    </w:p>
    <w:p>
      <w:pPr>
        <w:pStyle w:val="4"/>
        <w:rPr>
          <w:rFonts w:hint="default" w:asciiTheme="majorAscii" w:hAnsiTheme="majorAscii"/>
          <w:sz w:val="52"/>
          <w:szCs w:val="52"/>
        </w:rPr>
      </w:pPr>
    </w:p>
    <w:p>
      <w:pPr>
        <w:pStyle w:val="4"/>
        <w:rPr>
          <w:rFonts w:hint="default" w:asciiTheme="majorAscii" w:hAnsiTheme="majorAscii"/>
          <w:sz w:val="52"/>
          <w:szCs w:val="52"/>
        </w:rPr>
      </w:pPr>
      <w:bookmarkStart w:id="39" w:name="_GoBack"/>
      <w:bookmarkEnd w:id="39"/>
    </w:p>
    <w:p>
      <w:pPr>
        <w:pStyle w:val="4"/>
        <w:rPr>
          <w:rFonts w:hint="default" w:asciiTheme="majorAscii" w:hAnsiTheme="majorAscii"/>
          <w:sz w:val="52"/>
          <w:szCs w:val="52"/>
        </w:rPr>
      </w:pPr>
    </w:p>
    <w:p>
      <w:pPr>
        <w:pStyle w:val="4"/>
        <w:rPr>
          <w:rFonts w:hint="default" w:asciiTheme="majorAscii" w:hAnsiTheme="majorAscii"/>
          <w:sz w:val="52"/>
          <w:szCs w:val="52"/>
        </w:rPr>
      </w:pPr>
    </w:p>
    <w:p>
      <w:pPr>
        <w:pStyle w:val="4"/>
        <w:rPr>
          <w:rFonts w:hint="default" w:asciiTheme="majorAscii" w:hAnsiTheme="majorAscii"/>
          <w:sz w:val="52"/>
          <w:szCs w:val="52"/>
        </w:rPr>
      </w:pPr>
    </w:p>
    <w:p>
      <w:pPr>
        <w:pStyle w:val="4"/>
        <w:ind w:firstLine="1566" w:firstLineChars="300"/>
        <w:rPr>
          <w:rFonts w:hint="default" w:asciiTheme="majorAscii" w:hAnsiTheme="majorAscii"/>
          <w:b/>
          <w:bCs/>
          <w:sz w:val="52"/>
          <w:szCs w:val="52"/>
        </w:rPr>
      </w:pPr>
      <w:r>
        <w:rPr>
          <w:rFonts w:hint="default" w:asciiTheme="majorAscii" w:hAnsiTheme="majorAscii"/>
          <w:b/>
          <w:bCs/>
          <w:sz w:val="52"/>
          <w:szCs w:val="52"/>
        </w:rPr>
        <w:t>第四部分</w:t>
      </w:r>
      <w:r>
        <w:rPr>
          <w:rFonts w:hint="default" w:asciiTheme="majorAscii" w:hAnsiTheme="majorAscii"/>
          <w:b/>
          <w:bCs/>
          <w:sz w:val="52"/>
          <w:szCs w:val="52"/>
        </w:rPr>
        <w:tab/>
      </w:r>
      <w:r>
        <w:rPr>
          <w:rFonts w:hint="default" w:asciiTheme="majorAscii" w:hAnsiTheme="majorAscii"/>
          <w:b/>
          <w:bCs/>
          <w:sz w:val="52"/>
          <w:szCs w:val="52"/>
        </w:rPr>
        <w:t>名词解释</w:t>
      </w:r>
    </w:p>
    <w:p>
      <w:pPr>
        <w:rPr>
          <w:rFonts w:hint="default" w:asciiTheme="majorAscii" w:hAnsiTheme="majorAscii"/>
          <w:b/>
          <w:bCs/>
          <w:sz w:val="52"/>
          <w:szCs w:val="52"/>
        </w:rPr>
        <w:sectPr>
          <w:footerReference r:id="rId10" w:type="default"/>
          <w:pgSz w:w="11910" w:h="16840"/>
          <w:pgMar w:top="1580" w:right="1200" w:bottom="1160" w:left="1480" w:header="0" w:footer="975" w:gutter="0"/>
          <w:pgNumType w:start="24"/>
          <w:cols w:space="720" w:num="1"/>
        </w:sectPr>
      </w:pPr>
    </w:p>
    <w:p>
      <w:pPr>
        <w:pStyle w:val="4"/>
        <w:rPr>
          <w:rFonts w:ascii="黑体"/>
          <w:sz w:val="20"/>
        </w:rPr>
      </w:pPr>
    </w:p>
    <w:p>
      <w:pPr>
        <w:pStyle w:val="4"/>
        <w:spacing w:before="226" w:line="345" w:lineRule="auto"/>
        <w:ind w:left="108" w:right="273" w:firstLine="638"/>
      </w:pPr>
      <w:r>
        <w:rPr>
          <w:rFonts w:hint="eastAsia"/>
          <w:spacing w:val="-11"/>
        </w:rPr>
        <w:t>一、财政拨款收入：单位从同级政府财政部门取得的财政预算资金。</w:t>
      </w:r>
    </w:p>
    <w:p>
      <w:pPr>
        <w:pStyle w:val="4"/>
        <w:spacing w:line="343" w:lineRule="auto"/>
        <w:ind w:left="108" w:right="275" w:firstLine="638"/>
      </w:pPr>
      <w:r>
        <w:rPr>
          <w:rFonts w:hint="eastAsia"/>
          <w:spacing w:val="-11"/>
        </w:rPr>
        <w:t>二、事业收入：事业单位开展专业业务活动及其辅助活动取得的收入。</w:t>
      </w:r>
    </w:p>
    <w:p>
      <w:pPr>
        <w:pStyle w:val="4"/>
        <w:spacing w:before="6" w:line="345" w:lineRule="auto"/>
        <w:ind w:left="108" w:right="273" w:firstLine="638"/>
      </w:pPr>
      <w:r>
        <w:rPr>
          <w:rFonts w:hint="eastAsia"/>
          <w:spacing w:val="-11"/>
        </w:rPr>
        <w:t>三、上级补助收入：事业单位从主管部门和上级单位取得的非财政补助收入。</w:t>
      </w:r>
    </w:p>
    <w:p>
      <w:pPr>
        <w:pStyle w:val="4"/>
        <w:spacing w:line="345" w:lineRule="auto"/>
        <w:ind w:left="108" w:right="271" w:firstLine="638"/>
      </w:pPr>
      <w:r>
        <w:rPr>
          <w:rFonts w:hint="eastAsia"/>
          <w:spacing w:val="-12"/>
        </w:rPr>
        <w:t>四、附属单位上缴收入：事业单位取得附属独立核算单位根据有关规定上缴的收入。</w:t>
      </w:r>
    </w:p>
    <w:p>
      <w:pPr>
        <w:pStyle w:val="4"/>
        <w:spacing w:line="343" w:lineRule="auto"/>
        <w:ind w:left="108" w:right="275" w:firstLine="638"/>
      </w:pPr>
      <w:r>
        <w:rPr>
          <w:rFonts w:hint="eastAsia"/>
          <w:spacing w:val="-11"/>
        </w:rPr>
        <w:t>五、经营收入：事业单位在专业业务活动及其辅助活动之外开展非独立核算经营活动取得的收入。</w:t>
      </w:r>
    </w:p>
    <w:p>
      <w:pPr>
        <w:pStyle w:val="4"/>
        <w:spacing w:before="6" w:line="345" w:lineRule="auto"/>
        <w:ind w:left="108" w:right="114" w:firstLine="638"/>
      </w:pPr>
      <w:r>
        <w:rPr>
          <w:rFonts w:hint="eastAsia"/>
          <w:spacing w:val="-11"/>
        </w:rPr>
        <w:t>六、其他收入：单位取得的除“财政拨款收入”、“事业收</w:t>
      </w:r>
      <w:r>
        <w:rPr>
          <w:rFonts w:hint="eastAsia"/>
          <w:spacing w:val="-18"/>
          <w:w w:val="95"/>
        </w:rPr>
        <w:t>入”、“上级补助收入”、“附属单位上缴收入”、“经营收入”</w:t>
      </w:r>
      <w:r>
        <w:rPr>
          <w:spacing w:val="-18"/>
          <w:w w:val="95"/>
        </w:rPr>
        <w:t xml:space="preserve"> </w:t>
      </w:r>
      <w:r>
        <w:rPr>
          <w:rFonts w:hint="eastAsia"/>
          <w:spacing w:val="-18"/>
        </w:rPr>
        <w:t>以外的各项收入。</w:t>
      </w:r>
    </w:p>
    <w:p>
      <w:pPr>
        <w:pStyle w:val="4"/>
        <w:spacing w:line="345" w:lineRule="auto"/>
        <w:ind w:left="108" w:right="271" w:firstLine="638"/>
        <w:jc w:val="both"/>
      </w:pPr>
      <w:r>
        <w:rPr>
          <w:rFonts w:hint="eastAsia"/>
          <w:spacing w:val="-12"/>
        </w:rPr>
        <w:t>七、用事业基金弥补收支差额：事业单位在当年收入不足以</w:t>
      </w:r>
      <w:r>
        <w:rPr>
          <w:rFonts w:hint="eastAsia"/>
          <w:spacing w:val="-16"/>
        </w:rPr>
        <w:t>安排当年支出的情况下，使用以前年度积累的事业基金</w:t>
      </w:r>
      <w:r>
        <w:rPr>
          <w:rFonts w:hint="eastAsia"/>
        </w:rPr>
        <w:t>（事业单</w:t>
      </w:r>
      <w:r>
        <w:rPr>
          <w:rFonts w:hint="eastAsia"/>
          <w:spacing w:val="-8"/>
        </w:rPr>
        <w:t>位当年收支相抵后按国家规定提取、用于弥补以后年度收支差额的基金）弥补当年收支缺口的资金。</w:t>
      </w:r>
    </w:p>
    <w:p>
      <w:pPr>
        <w:pStyle w:val="4"/>
        <w:spacing w:line="345" w:lineRule="auto"/>
        <w:ind w:left="108" w:right="271" w:firstLine="638"/>
      </w:pPr>
      <w:r>
        <w:rPr>
          <w:rFonts w:hint="eastAsia"/>
          <w:spacing w:val="-12"/>
        </w:rPr>
        <w:t>八、基本支出：为保障机构正常运转、完成日常工作任务而发生的人员支出和公用支出。</w:t>
      </w:r>
    </w:p>
    <w:p>
      <w:pPr>
        <w:pStyle w:val="4"/>
        <w:spacing w:line="345" w:lineRule="auto"/>
        <w:ind w:left="108" w:right="275" w:firstLine="638"/>
      </w:pPr>
      <w:r>
        <w:rPr>
          <w:rFonts w:hint="eastAsia"/>
          <w:spacing w:val="-11"/>
        </w:rPr>
        <w:t>九、项目支出：基本支出之外为完成特定行政任务和事业发展目标所发生的支出。</w:t>
      </w:r>
    </w:p>
    <w:p>
      <w:pPr>
        <w:spacing w:line="345" w:lineRule="auto"/>
        <w:sectPr>
          <w:pgSz w:w="11910" w:h="16840"/>
          <w:pgMar w:top="1580" w:right="1200" w:bottom="1160" w:left="1480" w:header="0" w:footer="975" w:gutter="0"/>
          <w:cols w:space="720" w:num="1"/>
        </w:sectPr>
      </w:pPr>
    </w:p>
    <w:p>
      <w:pPr>
        <w:pStyle w:val="4"/>
        <w:rPr>
          <w:sz w:val="20"/>
        </w:rPr>
      </w:pPr>
    </w:p>
    <w:p>
      <w:pPr>
        <w:pStyle w:val="4"/>
        <w:spacing w:before="226" w:line="345" w:lineRule="auto"/>
        <w:ind w:left="108" w:right="114" w:firstLine="638"/>
      </w:pPr>
      <w:r>
        <w:rPr>
          <w:rFonts w:hint="eastAsia"/>
          <w:spacing w:val="-19"/>
          <w:w w:val="95"/>
        </w:rPr>
        <w:t>十、“三公”经费：纳入同级财政预决算管理“三公”经费，</w:t>
      </w:r>
      <w:r>
        <w:rPr>
          <w:spacing w:val="-19"/>
          <w:w w:val="95"/>
        </w:rPr>
        <w:t xml:space="preserve"> </w:t>
      </w:r>
      <w:r>
        <w:rPr>
          <w:rFonts w:hint="eastAsia"/>
          <w:spacing w:val="-21"/>
        </w:rPr>
        <w:t>指部门使用财政拨款安排的因公出国</w:t>
      </w:r>
      <w:r>
        <w:rPr>
          <w:rFonts w:hint="eastAsia"/>
        </w:rPr>
        <w:t>（境</w:t>
      </w:r>
      <w:r>
        <w:rPr>
          <w:rFonts w:hint="eastAsia"/>
          <w:spacing w:val="-39"/>
        </w:rPr>
        <w:t>）</w:t>
      </w:r>
      <w:r>
        <w:rPr>
          <w:rFonts w:hint="eastAsia"/>
          <w:spacing w:val="-7"/>
        </w:rPr>
        <w:t>费、公务用车购置及</w:t>
      </w:r>
      <w:r>
        <w:rPr>
          <w:rFonts w:hint="eastAsia"/>
          <w:spacing w:val="-13"/>
        </w:rPr>
        <w:t>运行费和公务接待费。其中，因公出国</w:t>
      </w:r>
      <w:r>
        <w:rPr>
          <w:rFonts w:hint="eastAsia"/>
        </w:rPr>
        <w:t>（境</w:t>
      </w:r>
      <w:r>
        <w:rPr>
          <w:rFonts w:hint="eastAsia"/>
          <w:spacing w:val="-29"/>
        </w:rPr>
        <w:t>）</w:t>
      </w:r>
      <w:r>
        <w:rPr>
          <w:rFonts w:hint="eastAsia"/>
        </w:rPr>
        <w:t>费反映单位公务出</w:t>
      </w:r>
      <w:r>
        <w:rPr>
          <w:rFonts w:hint="eastAsia"/>
          <w:spacing w:val="-19"/>
        </w:rPr>
        <w:t>国</w:t>
      </w:r>
      <w:r>
        <w:rPr>
          <w:rFonts w:hint="eastAsia"/>
        </w:rPr>
        <w:t>（境</w:t>
      </w:r>
      <w:r>
        <w:rPr>
          <w:rFonts w:hint="eastAsia"/>
          <w:spacing w:val="-17"/>
        </w:rPr>
        <w:t>）</w:t>
      </w:r>
      <w:r>
        <w:rPr>
          <w:rFonts w:hint="eastAsia"/>
          <w:spacing w:val="-7"/>
        </w:rPr>
        <w:t>的国际旅费、国外城市间交通费、住宿费、伙食费、培</w:t>
      </w:r>
      <w:r>
        <w:rPr>
          <w:rFonts w:hint="eastAsia"/>
          <w:spacing w:val="-12"/>
        </w:rPr>
        <w:t>训费、公杂费等支出；公务用车购置及运行费反映反映单位公务</w:t>
      </w:r>
      <w:r>
        <w:rPr>
          <w:rFonts w:hint="eastAsia"/>
          <w:spacing w:val="-19"/>
          <w:w w:val="95"/>
        </w:rPr>
        <w:t>用车车辆购置支出</w:t>
      </w:r>
      <w:r>
        <w:rPr>
          <w:rFonts w:hint="eastAsia"/>
          <w:w w:val="95"/>
        </w:rPr>
        <w:t>（含车辆购置税</w:t>
      </w:r>
      <w:r>
        <w:rPr>
          <w:rFonts w:hint="eastAsia"/>
          <w:spacing w:val="-70"/>
          <w:w w:val="95"/>
        </w:rPr>
        <w:t>）</w:t>
      </w:r>
      <w:r>
        <w:rPr>
          <w:rFonts w:hint="eastAsia"/>
          <w:spacing w:val="-13"/>
          <w:w w:val="95"/>
        </w:rPr>
        <w:t>及租用费、燃料费、维修费、</w:t>
      </w:r>
      <w:r>
        <w:rPr>
          <w:spacing w:val="-13"/>
          <w:w w:val="95"/>
        </w:rPr>
        <w:t xml:space="preserve"> </w:t>
      </w:r>
      <w:r>
        <w:rPr>
          <w:rFonts w:hint="eastAsia"/>
          <w:spacing w:val="-15"/>
        </w:rPr>
        <w:t>过路过桥费、保险费、安全奖励费用等支出；公务接待费反映单位按规定开支的各类公务接待（含外宾接待）支出。</w:t>
      </w:r>
    </w:p>
    <w:p>
      <w:pPr>
        <w:pStyle w:val="4"/>
        <w:spacing w:line="345" w:lineRule="auto"/>
        <w:ind w:left="108" w:right="156" w:firstLine="638"/>
      </w:pPr>
      <w:r>
        <w:rPr>
          <w:rFonts w:hint="eastAsia"/>
          <w:spacing w:val="-12"/>
        </w:rPr>
        <w:t>十一、机关运行经费：为保障行政单位</w:t>
      </w:r>
      <w:r>
        <w:rPr>
          <w:rFonts w:hint="eastAsia"/>
        </w:rPr>
        <w:t>（含参照公务员法管理的事业单位</w:t>
      </w:r>
      <w:r>
        <w:rPr>
          <w:rFonts w:hint="eastAsia"/>
          <w:spacing w:val="-58"/>
        </w:rPr>
        <w:t>）</w:t>
      </w:r>
      <w:r>
        <w:rPr>
          <w:rFonts w:hint="eastAsia"/>
          <w:spacing w:val="-4"/>
        </w:rPr>
        <w:t>运行用于购买货物和服务的各项资金，包括办公</w:t>
      </w:r>
      <w:r>
        <w:rPr>
          <w:rFonts w:hint="eastAsia"/>
          <w:spacing w:val="-12"/>
        </w:rPr>
        <w:t>及印刷费、邮电费、差旅费、会议费、福利费、日常维修费、专用材料及一般设备购置费、办公用房水电费、办公用房取暖费、办公用房物业管理费、公务用车运行维护费以及其他费用。</w:t>
      </w:r>
    </w:p>
    <w:p>
      <w:pPr>
        <w:pStyle w:val="4"/>
        <w:spacing w:line="345" w:lineRule="auto"/>
        <w:ind w:left="108" w:right="273" w:firstLine="638"/>
        <w:jc w:val="both"/>
      </w:pPr>
      <w:r>
        <w:rPr>
          <w:rFonts w:hint="eastAsia"/>
          <w:spacing w:val="-11"/>
        </w:rPr>
        <w:t>十二、工资福利支出：单位支付给在职职工和编制外长期聘</w:t>
      </w:r>
      <w:r>
        <w:rPr>
          <w:rFonts w:hint="eastAsia"/>
          <w:spacing w:val="-16"/>
          <w:w w:val="95"/>
        </w:rPr>
        <w:t>用人员的各类劳动报酬，以及为上述人员缴纳的各项社会保险费</w:t>
      </w:r>
      <w:r>
        <w:rPr>
          <w:spacing w:val="-16"/>
          <w:w w:val="95"/>
        </w:rPr>
        <w:t xml:space="preserve"> </w:t>
      </w:r>
      <w:r>
        <w:rPr>
          <w:rFonts w:hint="eastAsia"/>
          <w:spacing w:val="-16"/>
        </w:rPr>
        <w:t>等。</w:t>
      </w:r>
    </w:p>
    <w:p>
      <w:pPr>
        <w:pStyle w:val="4"/>
        <w:spacing w:line="404" w:lineRule="exact"/>
        <w:ind w:left="747"/>
      </w:pPr>
      <w:r>
        <w:rPr>
          <w:rFonts w:hint="eastAsia"/>
        </w:rPr>
        <w:t>十三、商品和服务支出：单位购买商品和服务的支出。</w:t>
      </w:r>
    </w:p>
    <w:p>
      <w:pPr>
        <w:pStyle w:val="4"/>
        <w:spacing w:before="180" w:line="345" w:lineRule="auto"/>
        <w:ind w:left="108" w:right="273" w:firstLine="638"/>
      </w:pPr>
      <w:r>
        <w:rPr>
          <w:rFonts w:hint="eastAsia"/>
          <w:spacing w:val="-12"/>
        </w:rPr>
        <w:t>十四、对个人和家庭的补助支出：单位用于对个人和家庭的补助支出。</w:t>
      </w:r>
    </w:p>
    <w:p>
      <w:pPr>
        <w:pStyle w:val="4"/>
        <w:spacing w:line="345" w:lineRule="auto"/>
        <w:ind w:left="108" w:right="271" w:firstLine="638"/>
        <w:jc w:val="both"/>
      </w:pPr>
      <w:r>
        <w:rPr>
          <w:rFonts w:hint="eastAsia"/>
          <w:spacing w:val="-11"/>
        </w:rPr>
        <w:t>十五、年末结转：本年度或以前年度预算安排，已执行但尚</w:t>
      </w:r>
      <w:r>
        <w:rPr>
          <w:rFonts w:hint="eastAsia"/>
          <w:spacing w:val="-16"/>
        </w:rPr>
        <w:t>未完成或因客观条件发生变化无法按原计划实施，需延迟到以后年度按有关规定继续使用的资金。</w:t>
      </w:r>
    </w:p>
    <w:p>
      <w:pPr>
        <w:spacing w:line="345" w:lineRule="auto"/>
        <w:jc w:val="both"/>
        <w:sectPr>
          <w:pgSz w:w="11910" w:h="16840"/>
          <w:pgMar w:top="1580" w:right="1200" w:bottom="1160" w:left="1480" w:header="0" w:footer="975" w:gutter="0"/>
          <w:cols w:space="720" w:num="1"/>
        </w:sectPr>
      </w:pPr>
    </w:p>
    <w:p>
      <w:pPr>
        <w:pStyle w:val="4"/>
        <w:rPr>
          <w:sz w:val="20"/>
        </w:rPr>
      </w:pPr>
    </w:p>
    <w:p>
      <w:pPr>
        <w:pStyle w:val="4"/>
        <w:spacing w:before="226" w:line="345" w:lineRule="auto"/>
        <w:ind w:left="108" w:right="273" w:firstLine="638"/>
        <w:jc w:val="both"/>
      </w:pPr>
      <w:r>
        <w:rPr>
          <w:rFonts w:hint="eastAsia"/>
          <w:spacing w:val="-11"/>
          <w:w w:val="95"/>
        </w:rPr>
        <w:t>十六、年末结余：本年度或以前年度预算安排，已执行完毕</w:t>
      </w:r>
      <w:r>
        <w:rPr>
          <w:spacing w:val="-11"/>
          <w:w w:val="95"/>
        </w:rPr>
        <w:t xml:space="preserve"> </w:t>
      </w:r>
      <w:r>
        <w:rPr>
          <w:rFonts w:hint="eastAsia"/>
          <w:spacing w:val="-16"/>
          <w:w w:val="95"/>
        </w:rPr>
        <w:t>或因客观条件发生变化无法按原预算安排实施，不需要再使用或</w:t>
      </w:r>
      <w:r>
        <w:rPr>
          <w:spacing w:val="-16"/>
          <w:w w:val="95"/>
        </w:rPr>
        <w:t xml:space="preserve"> </w:t>
      </w:r>
      <w:r>
        <w:rPr>
          <w:rFonts w:hint="eastAsia"/>
          <w:spacing w:val="-16"/>
        </w:rPr>
        <w:t>无法按原预算安排继续使用的资金</w:t>
      </w:r>
    </w:p>
    <w:sectPr>
      <w:pgSz w:w="11910" w:h="16840"/>
      <w:pgMar w:top="1580" w:right="1200" w:bottom="1160" w:left="1480" w:header="0" w:footer="975"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lang w:val="en-US"/>
      </w:rPr>
      <w:pict>
        <v:shape id="_x0000_s2049" o:spid="_x0000_s2049" o:spt="202" type="#_x0000_t202" style="position:absolute;left:0pt;margin-left:290.95pt;margin-top:782.15pt;height:11pt;width:16.2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2</w:t>
                </w:r>
                <w:r>
                  <w:rPr>
                    <w:rFonts w:ascii="Calibri"/>
                    <w:sz w:val="18"/>
                  </w:rPr>
                  <w:fldChar w:fldCharType="end"/>
                </w:r>
                <w:r>
                  <w:rPr>
                    <w:rFonts w:ascii="Calibri"/>
                    <w:sz w:val="1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lang w:val="en-US"/>
      </w:rPr>
      <w:pict>
        <v:shape id="_x0000_s2050" o:spid="_x0000_s2050" o:spt="202" type="#_x0000_t202" style="position:absolute;left:0pt;margin-left:289.65pt;margin-top:795.7pt;height:11pt;width:16.05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6</w:t>
                </w:r>
                <w:r>
                  <w:rPr>
                    <w:rFonts w:ascii="Calibri"/>
                    <w:sz w:val="18"/>
                  </w:rPr>
                  <w:fldChar w:fldCharType="end"/>
                </w:r>
                <w:r>
                  <w:rPr>
                    <w:rFonts w:ascii="Calibri"/>
                    <w:sz w:val="18"/>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lang w:val="en-US"/>
      </w:rPr>
      <w:pict>
        <v:shape id="_x0000_s2051" o:spid="_x0000_s2051" o:spt="202" type="#_x0000_t202" style="position:absolute;left:0pt;margin-left:412.9pt;margin-top:549.1pt;height:11pt;width:16.2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9</w:t>
                </w:r>
                <w:r>
                  <w:rPr>
                    <w:rFonts w:ascii="Calibri"/>
                    <w:sz w:val="18"/>
                  </w:rPr>
                  <w:fldChar w:fldCharType="end"/>
                </w:r>
                <w:r>
                  <w:rPr>
                    <w:rFonts w:ascii="Calibri"/>
                    <w:sz w:val="18"/>
                  </w:rPr>
                  <w:t xml:space="preserve"> -</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lang w:val="en-US"/>
      </w:rPr>
      <w:pict>
        <v:shape id="_x0000_s2052" o:spid="_x0000_s2052" o:spt="202" type="#_x0000_t202" style="position:absolute;left:0pt;margin-left:410.6pt;margin-top:549.1pt;height:11pt;width:20.6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13</w:t>
                </w:r>
                <w:r>
                  <w:rPr>
                    <w:rFonts w:ascii="Calibri"/>
                    <w:sz w:val="18"/>
                  </w:rPr>
                  <w:fldChar w:fldCharType="end"/>
                </w:r>
                <w:r>
                  <w:rPr>
                    <w:rFonts w:ascii="Calibri"/>
                    <w:sz w:val="18"/>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lang w:val="en-US"/>
      </w:rPr>
      <w:pict>
        <v:shape id="_x0000_s2053" o:spid="_x0000_s2053" o:spt="202" type="#_x0000_t202" style="position:absolute;left:0pt;margin-left:294.2pt;margin-top:793.4pt;height:11pt;width:11.1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line="203" w:lineRule="exact"/>
                  <w:ind w:left="20"/>
                  <w:rPr>
                    <w:rFonts w:ascii="Calibri"/>
                    <w:sz w:val="18"/>
                  </w:rPr>
                </w:pPr>
                <w:r>
                  <w:rPr>
                    <w:rFonts w:ascii="Calibri"/>
                    <w:sz w:val="18"/>
                  </w:rPr>
                  <w:t>14</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lang w:val="en-US"/>
      </w:rPr>
      <w:pict>
        <v:shape id="_x0000_s2054" o:spid="_x0000_s2054" o:spt="202" type="#_x0000_t202" style="position:absolute;left:0pt;margin-left:287.25pt;margin-top:795.7pt;height:11pt;width:20.7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19</w:t>
                </w:r>
                <w:r>
                  <w:rPr>
                    <w:rFonts w:ascii="Calibri"/>
                    <w:sz w:val="18"/>
                  </w:rPr>
                  <w:fldChar w:fldCharType="end"/>
                </w:r>
                <w:r>
                  <w:rPr>
                    <w:rFonts w:ascii="Calibri"/>
                    <w:sz w:val="18"/>
                  </w:rPr>
                  <w:t xml:space="preserve">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lang w:val="en-US"/>
      </w:rPr>
      <w:pict>
        <v:shape id="_x0000_s2055" o:spid="_x0000_s2055" o:spt="202" type="#_x0000_t202" style="position:absolute;left:0pt;margin-left:287.25pt;margin-top:795.7pt;height:11pt;width:20.75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23</w:t>
                </w:r>
                <w:r>
                  <w:rPr>
                    <w:rFonts w:ascii="Calibri"/>
                    <w:sz w:val="18"/>
                  </w:rPr>
                  <w:fldChar w:fldCharType="end"/>
                </w:r>
                <w:r>
                  <w:rPr>
                    <w:rFonts w:ascii="Calibri"/>
                    <w:sz w:val="18"/>
                  </w:rPr>
                  <w:t xml:space="preserve"> -</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lang w:val="en-US"/>
      </w:rPr>
      <w:pict>
        <v:shape id="_x0000_s2056" o:spid="_x0000_s2056" o:spt="202" type="#_x0000_t202" style="position:absolute;left:0pt;margin-left:288.7pt;margin-top:782.15pt;height:11pt;width:20.7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24</w:t>
                </w:r>
                <w:r>
                  <w:rPr>
                    <w:rFonts w:ascii="Calibri"/>
                    <w:sz w:val="18"/>
                  </w:rPr>
                  <w:fldChar w:fldCharType="end"/>
                </w:r>
                <w:r>
                  <w:rPr>
                    <w:rFonts w:ascii="Calibri"/>
                    <w:sz w:val="18"/>
                  </w:rPr>
                  <w:t xml:space="preserve"> -</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A76303"/>
    <w:multiLevelType w:val="multilevel"/>
    <w:tmpl w:val="0DA76303"/>
    <w:lvl w:ilvl="0" w:tentative="0">
      <w:start w:val="1"/>
      <w:numFmt w:val="decimal"/>
      <w:lvlText w:val="%1."/>
      <w:lvlJc w:val="left"/>
      <w:pPr>
        <w:ind w:left="320" w:hanging="485"/>
      </w:pPr>
      <w:rPr>
        <w:rFonts w:hint="default" w:ascii="仿宋" w:hAnsi="仿宋" w:eastAsia="仿宋" w:cs="仿宋"/>
        <w:spacing w:val="0"/>
        <w:w w:val="99"/>
        <w:sz w:val="32"/>
        <w:szCs w:val="32"/>
      </w:rPr>
    </w:lvl>
    <w:lvl w:ilvl="1" w:tentative="0">
      <w:start w:val="0"/>
      <w:numFmt w:val="bullet"/>
      <w:lvlText w:val="•"/>
      <w:lvlJc w:val="left"/>
      <w:pPr>
        <w:ind w:left="1210" w:hanging="485"/>
      </w:pPr>
      <w:rPr>
        <w:rFonts w:hint="default"/>
      </w:rPr>
    </w:lvl>
    <w:lvl w:ilvl="2" w:tentative="0">
      <w:start w:val="0"/>
      <w:numFmt w:val="bullet"/>
      <w:lvlText w:val="•"/>
      <w:lvlJc w:val="left"/>
      <w:pPr>
        <w:ind w:left="2101" w:hanging="485"/>
      </w:pPr>
      <w:rPr>
        <w:rFonts w:hint="default"/>
      </w:rPr>
    </w:lvl>
    <w:lvl w:ilvl="3" w:tentative="0">
      <w:start w:val="0"/>
      <w:numFmt w:val="bullet"/>
      <w:lvlText w:val="•"/>
      <w:lvlJc w:val="left"/>
      <w:pPr>
        <w:ind w:left="2991" w:hanging="485"/>
      </w:pPr>
      <w:rPr>
        <w:rFonts w:hint="default"/>
      </w:rPr>
    </w:lvl>
    <w:lvl w:ilvl="4" w:tentative="0">
      <w:start w:val="0"/>
      <w:numFmt w:val="bullet"/>
      <w:lvlText w:val="•"/>
      <w:lvlJc w:val="left"/>
      <w:pPr>
        <w:ind w:left="3882" w:hanging="485"/>
      </w:pPr>
      <w:rPr>
        <w:rFonts w:hint="default"/>
      </w:rPr>
    </w:lvl>
    <w:lvl w:ilvl="5" w:tentative="0">
      <w:start w:val="0"/>
      <w:numFmt w:val="bullet"/>
      <w:lvlText w:val="•"/>
      <w:lvlJc w:val="left"/>
      <w:pPr>
        <w:ind w:left="4773" w:hanging="485"/>
      </w:pPr>
      <w:rPr>
        <w:rFonts w:hint="default"/>
      </w:rPr>
    </w:lvl>
    <w:lvl w:ilvl="6" w:tentative="0">
      <w:start w:val="0"/>
      <w:numFmt w:val="bullet"/>
      <w:lvlText w:val="•"/>
      <w:lvlJc w:val="left"/>
      <w:pPr>
        <w:ind w:left="5663" w:hanging="485"/>
      </w:pPr>
      <w:rPr>
        <w:rFonts w:hint="default"/>
      </w:rPr>
    </w:lvl>
    <w:lvl w:ilvl="7" w:tentative="0">
      <w:start w:val="0"/>
      <w:numFmt w:val="bullet"/>
      <w:lvlText w:val="•"/>
      <w:lvlJc w:val="left"/>
      <w:pPr>
        <w:ind w:left="6554" w:hanging="485"/>
      </w:pPr>
      <w:rPr>
        <w:rFonts w:hint="default"/>
      </w:rPr>
    </w:lvl>
    <w:lvl w:ilvl="8" w:tentative="0">
      <w:start w:val="0"/>
      <w:numFmt w:val="bullet"/>
      <w:lvlText w:val="•"/>
      <w:lvlJc w:val="left"/>
      <w:pPr>
        <w:ind w:left="7444" w:hanging="485"/>
      </w:pPr>
      <w:rPr>
        <w:rFonts w:hint="default"/>
      </w:rPr>
    </w:lvl>
  </w:abstractNum>
  <w:abstractNum w:abstractNumId="1">
    <w:nsid w:val="58D5190F"/>
    <w:multiLevelType w:val="multilevel"/>
    <w:tmpl w:val="58D5190F"/>
    <w:lvl w:ilvl="0" w:tentative="0">
      <w:start w:val="1"/>
      <w:numFmt w:val="decimal"/>
      <w:lvlText w:val="%1."/>
      <w:lvlJc w:val="left"/>
      <w:pPr>
        <w:ind w:left="320" w:hanging="481"/>
      </w:pPr>
      <w:rPr>
        <w:rFonts w:hint="default" w:ascii="仿宋" w:hAnsi="仿宋" w:eastAsia="仿宋" w:cs="仿宋"/>
        <w:b/>
        <w:bCs/>
        <w:spacing w:val="-24"/>
        <w:w w:val="98"/>
        <w:sz w:val="30"/>
        <w:szCs w:val="30"/>
      </w:rPr>
    </w:lvl>
    <w:lvl w:ilvl="1" w:tentative="0">
      <w:start w:val="0"/>
      <w:numFmt w:val="bullet"/>
      <w:lvlText w:val="•"/>
      <w:lvlJc w:val="left"/>
      <w:pPr>
        <w:ind w:left="1210" w:hanging="481"/>
      </w:pPr>
      <w:rPr>
        <w:rFonts w:hint="default"/>
      </w:rPr>
    </w:lvl>
    <w:lvl w:ilvl="2" w:tentative="0">
      <w:start w:val="0"/>
      <w:numFmt w:val="bullet"/>
      <w:lvlText w:val="•"/>
      <w:lvlJc w:val="left"/>
      <w:pPr>
        <w:ind w:left="2101" w:hanging="481"/>
      </w:pPr>
      <w:rPr>
        <w:rFonts w:hint="default"/>
      </w:rPr>
    </w:lvl>
    <w:lvl w:ilvl="3" w:tentative="0">
      <w:start w:val="0"/>
      <w:numFmt w:val="bullet"/>
      <w:lvlText w:val="•"/>
      <w:lvlJc w:val="left"/>
      <w:pPr>
        <w:ind w:left="2991" w:hanging="481"/>
      </w:pPr>
      <w:rPr>
        <w:rFonts w:hint="default"/>
      </w:rPr>
    </w:lvl>
    <w:lvl w:ilvl="4" w:tentative="0">
      <w:start w:val="0"/>
      <w:numFmt w:val="bullet"/>
      <w:lvlText w:val="•"/>
      <w:lvlJc w:val="left"/>
      <w:pPr>
        <w:ind w:left="3882" w:hanging="481"/>
      </w:pPr>
      <w:rPr>
        <w:rFonts w:hint="default"/>
      </w:rPr>
    </w:lvl>
    <w:lvl w:ilvl="5" w:tentative="0">
      <w:start w:val="0"/>
      <w:numFmt w:val="bullet"/>
      <w:lvlText w:val="•"/>
      <w:lvlJc w:val="left"/>
      <w:pPr>
        <w:ind w:left="4773" w:hanging="481"/>
      </w:pPr>
      <w:rPr>
        <w:rFonts w:hint="default"/>
      </w:rPr>
    </w:lvl>
    <w:lvl w:ilvl="6" w:tentative="0">
      <w:start w:val="0"/>
      <w:numFmt w:val="bullet"/>
      <w:lvlText w:val="•"/>
      <w:lvlJc w:val="left"/>
      <w:pPr>
        <w:ind w:left="5663" w:hanging="481"/>
      </w:pPr>
      <w:rPr>
        <w:rFonts w:hint="default"/>
      </w:rPr>
    </w:lvl>
    <w:lvl w:ilvl="7" w:tentative="0">
      <w:start w:val="0"/>
      <w:numFmt w:val="bullet"/>
      <w:lvlText w:val="•"/>
      <w:lvlJc w:val="left"/>
      <w:pPr>
        <w:ind w:left="6554" w:hanging="481"/>
      </w:pPr>
      <w:rPr>
        <w:rFonts w:hint="default"/>
      </w:rPr>
    </w:lvl>
    <w:lvl w:ilvl="8" w:tentative="0">
      <w:start w:val="0"/>
      <w:numFmt w:val="bullet"/>
      <w:lvlText w:val="•"/>
      <w:lvlJc w:val="left"/>
      <w:pPr>
        <w:ind w:left="7444" w:hanging="481"/>
      </w:pPr>
      <w:rPr>
        <w:rFonts w:hint="default"/>
      </w:rPr>
    </w:lvl>
  </w:abstractNum>
  <w:abstractNum w:abstractNumId="2">
    <w:nsid w:val="67D10AEA"/>
    <w:multiLevelType w:val="multilevel"/>
    <w:tmpl w:val="67D10AEA"/>
    <w:lvl w:ilvl="0" w:tentative="0">
      <w:start w:val="1"/>
      <w:numFmt w:val="decimal"/>
      <w:lvlText w:val="%1."/>
      <w:lvlJc w:val="left"/>
      <w:pPr>
        <w:ind w:left="1440" w:hanging="480"/>
      </w:pPr>
      <w:rPr>
        <w:rFonts w:hint="default" w:ascii="仿宋" w:hAnsi="仿宋" w:eastAsia="仿宋" w:cs="仿宋"/>
        <w:spacing w:val="0"/>
        <w:w w:val="99"/>
        <w:sz w:val="32"/>
        <w:szCs w:val="32"/>
      </w:rPr>
    </w:lvl>
    <w:lvl w:ilvl="1" w:tentative="0">
      <w:start w:val="0"/>
      <w:numFmt w:val="bullet"/>
      <w:lvlText w:val="•"/>
      <w:lvlJc w:val="left"/>
      <w:pPr>
        <w:ind w:left="2182" w:hanging="480"/>
      </w:pPr>
      <w:rPr>
        <w:rFonts w:hint="default"/>
      </w:rPr>
    </w:lvl>
    <w:lvl w:ilvl="2" w:tentative="0">
      <w:start w:val="0"/>
      <w:numFmt w:val="bullet"/>
      <w:lvlText w:val="•"/>
      <w:lvlJc w:val="left"/>
      <w:pPr>
        <w:ind w:left="2925" w:hanging="480"/>
      </w:pPr>
      <w:rPr>
        <w:rFonts w:hint="default"/>
      </w:rPr>
    </w:lvl>
    <w:lvl w:ilvl="3" w:tentative="0">
      <w:start w:val="0"/>
      <w:numFmt w:val="bullet"/>
      <w:lvlText w:val="•"/>
      <w:lvlJc w:val="left"/>
      <w:pPr>
        <w:ind w:left="3667" w:hanging="480"/>
      </w:pPr>
      <w:rPr>
        <w:rFonts w:hint="default"/>
      </w:rPr>
    </w:lvl>
    <w:lvl w:ilvl="4" w:tentative="0">
      <w:start w:val="0"/>
      <w:numFmt w:val="bullet"/>
      <w:lvlText w:val="•"/>
      <w:lvlJc w:val="left"/>
      <w:pPr>
        <w:ind w:left="4410" w:hanging="480"/>
      </w:pPr>
      <w:rPr>
        <w:rFonts w:hint="default"/>
      </w:rPr>
    </w:lvl>
    <w:lvl w:ilvl="5" w:tentative="0">
      <w:start w:val="0"/>
      <w:numFmt w:val="bullet"/>
      <w:lvlText w:val="•"/>
      <w:lvlJc w:val="left"/>
      <w:pPr>
        <w:ind w:left="5153" w:hanging="480"/>
      </w:pPr>
      <w:rPr>
        <w:rFonts w:hint="default"/>
      </w:rPr>
    </w:lvl>
    <w:lvl w:ilvl="6" w:tentative="0">
      <w:start w:val="0"/>
      <w:numFmt w:val="bullet"/>
      <w:lvlText w:val="•"/>
      <w:lvlJc w:val="left"/>
      <w:pPr>
        <w:ind w:left="5895" w:hanging="480"/>
      </w:pPr>
      <w:rPr>
        <w:rFonts w:hint="default"/>
      </w:rPr>
    </w:lvl>
    <w:lvl w:ilvl="7" w:tentative="0">
      <w:start w:val="0"/>
      <w:numFmt w:val="bullet"/>
      <w:lvlText w:val="•"/>
      <w:lvlJc w:val="left"/>
      <w:pPr>
        <w:ind w:left="6638" w:hanging="480"/>
      </w:pPr>
      <w:rPr>
        <w:rFonts w:hint="default"/>
      </w:rPr>
    </w:lvl>
    <w:lvl w:ilvl="8" w:tentative="0">
      <w:start w:val="0"/>
      <w:numFmt w:val="bullet"/>
      <w:lvlText w:val="•"/>
      <w:lvlJc w:val="left"/>
      <w:pPr>
        <w:ind w:left="7380" w:hanging="48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1"/>
  <w:bordersDoNotSurroundFooter w:val="1"/>
  <w:documentProtection w:enforcement="0"/>
  <w:defaultTabStop w:val="720"/>
  <w:drawingGridHorizontalSpacing w:val="110"/>
  <w:displayHorizontalDrawingGridEvery w:val="2"/>
  <w:characterSpacingControl w:val="doNotCompress"/>
  <w:noLineBreaksAfter w:lang="zh-CN" w:val="$([{£¥·‘“〈《「『【〔〖〝﹙﹛﹝＄（．［｛￡￥"/>
  <w:noLineBreaksBefore w:lang="zh-CN" w:val="!%),.:;&gt;?]}¢¨°·ˇˉ―‖’”…‰′″›℃∶、。〃〉》」』】〕〗〞︶︺︾﹀﹄﹚﹜﹞！＂％＇），．：；？］｀｜｝～￠"/>
  <w:hdrShapeDefaults>
    <o:shapelayout v:ext="edit">
      <o:idmap v:ext="edit" data="2"/>
    </o:shapelayout>
  </w:hdrShapeDefaults>
  <w:compat>
    <w:ulTrailSpace/>
    <w:shapeLayoutLikeWW8/>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5F08"/>
    <w:rsid w:val="00055B3E"/>
    <w:rsid w:val="00411930"/>
    <w:rsid w:val="004D3C4D"/>
    <w:rsid w:val="005368FB"/>
    <w:rsid w:val="005F62FC"/>
    <w:rsid w:val="008B5F08"/>
    <w:rsid w:val="009619D7"/>
    <w:rsid w:val="00A04C02"/>
    <w:rsid w:val="00A3183D"/>
    <w:rsid w:val="00C102A9"/>
    <w:rsid w:val="00C2443B"/>
    <w:rsid w:val="00DC665C"/>
    <w:rsid w:val="00FA62EF"/>
    <w:rsid w:val="0CA7195E"/>
    <w:rsid w:val="5EB063F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仿宋" w:hAnsi="仿宋" w:eastAsia="仿宋" w:cs="仿宋"/>
      <w:kern w:val="0"/>
      <w:sz w:val="22"/>
      <w:szCs w:val="22"/>
      <w:lang w:val="zh-CN" w:eastAsia="zh-CN" w:bidi="ar-SA"/>
    </w:rPr>
  </w:style>
  <w:style w:type="paragraph" w:styleId="2">
    <w:name w:val="heading 1"/>
    <w:basedOn w:val="1"/>
    <w:next w:val="1"/>
    <w:link w:val="7"/>
    <w:qFormat/>
    <w:uiPriority w:val="99"/>
    <w:pPr>
      <w:spacing w:before="9"/>
      <w:jc w:val="center"/>
      <w:outlineLvl w:val="0"/>
    </w:pPr>
    <w:rPr>
      <w:rFonts w:ascii="黑体" w:hAnsi="黑体" w:eastAsia="黑体" w:cs="黑体"/>
      <w:sz w:val="48"/>
      <w:szCs w:val="48"/>
    </w:rPr>
  </w:style>
  <w:style w:type="paragraph" w:styleId="3">
    <w:name w:val="heading 2"/>
    <w:basedOn w:val="1"/>
    <w:next w:val="1"/>
    <w:link w:val="8"/>
    <w:qFormat/>
    <w:uiPriority w:val="99"/>
    <w:pPr>
      <w:ind w:left="960"/>
      <w:outlineLvl w:val="1"/>
    </w:pPr>
    <w:rPr>
      <w:rFonts w:ascii="楷体" w:hAnsi="楷体" w:eastAsia="楷体" w:cs="楷体"/>
      <w:b/>
      <w:bCs/>
      <w:sz w:val="32"/>
      <w:szCs w:val="32"/>
    </w:rPr>
  </w:style>
  <w:style w:type="character" w:default="1" w:styleId="6">
    <w:name w:val="Default Paragraph Font"/>
    <w:semiHidden/>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9"/>
    <w:qFormat/>
    <w:uiPriority w:val="99"/>
    <w:rPr>
      <w:sz w:val="32"/>
      <w:szCs w:val="32"/>
    </w:rPr>
  </w:style>
  <w:style w:type="character" w:customStyle="1" w:styleId="7">
    <w:name w:val="Heading 1 Char"/>
    <w:basedOn w:val="6"/>
    <w:link w:val="2"/>
    <w:qFormat/>
    <w:locked/>
    <w:uiPriority w:val="99"/>
    <w:rPr>
      <w:rFonts w:ascii="仿宋" w:hAnsi="仿宋" w:eastAsia="仿宋" w:cs="仿宋"/>
      <w:b/>
      <w:bCs/>
      <w:kern w:val="44"/>
      <w:sz w:val="44"/>
      <w:szCs w:val="44"/>
      <w:lang w:val="zh-CN"/>
    </w:rPr>
  </w:style>
  <w:style w:type="character" w:customStyle="1" w:styleId="8">
    <w:name w:val="Heading 2 Char"/>
    <w:basedOn w:val="6"/>
    <w:link w:val="3"/>
    <w:semiHidden/>
    <w:qFormat/>
    <w:locked/>
    <w:uiPriority w:val="99"/>
    <w:rPr>
      <w:rFonts w:ascii="Cambria" w:hAnsi="Cambria" w:eastAsia="宋体" w:cs="Times New Roman"/>
      <w:b/>
      <w:bCs/>
      <w:kern w:val="0"/>
      <w:sz w:val="32"/>
      <w:szCs w:val="32"/>
      <w:lang w:val="zh-CN"/>
    </w:rPr>
  </w:style>
  <w:style w:type="character" w:customStyle="1" w:styleId="9">
    <w:name w:val="Body Text Char"/>
    <w:basedOn w:val="6"/>
    <w:link w:val="4"/>
    <w:semiHidden/>
    <w:qFormat/>
    <w:locked/>
    <w:uiPriority w:val="99"/>
    <w:rPr>
      <w:rFonts w:ascii="仿宋" w:hAnsi="仿宋" w:eastAsia="仿宋" w:cs="仿宋"/>
      <w:kern w:val="0"/>
      <w:sz w:val="22"/>
      <w:lang w:val="zh-CN"/>
    </w:rPr>
  </w:style>
  <w:style w:type="paragraph" w:styleId="10">
    <w:name w:val="List Paragraph"/>
    <w:basedOn w:val="1"/>
    <w:qFormat/>
    <w:uiPriority w:val="99"/>
    <w:pPr>
      <w:ind w:left="320" w:right="585" w:firstLine="640"/>
      <w:jc w:val="both"/>
    </w:pPr>
  </w:style>
  <w:style w:type="paragraph" w:customStyle="1" w:styleId="11">
    <w:name w:val="Table Paragraph"/>
    <w:basedOn w:val="1"/>
    <w:qFormat/>
    <w:uiPriority w:val="99"/>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29</Pages>
  <Words>1051</Words>
  <Characters>5991</Characters>
  <Lines>0</Lines>
  <Paragraphs>0</Paragraphs>
  <TotalTime>1</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2021-06-05T01:43:00Z</dcterms:created>
  <dc:creator>管理者</dc:creator>
  <cp:lastModifiedBy>zfzx</cp:lastModifiedBy>
  <dcterms:modified xsi:type="dcterms:W3CDTF">2021-06-05T07:17:31Z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文字</vt:lpwstr>
  </property>
  <property fmtid="{D5CDD505-2E9C-101B-9397-08002B2CF9AE}" pid="3" name="KSOProductBuildVer">
    <vt:lpwstr>2052-11.1.0.10577</vt:lpwstr>
  </property>
  <property fmtid="{D5CDD505-2E9C-101B-9397-08002B2CF9AE}" pid="4" name="ICV">
    <vt:lpwstr>5F858473B3DC4B5E8A54C81F6A948B66</vt:lpwstr>
  </property>
</Properties>
</file>