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F32B73">
      <w:pPr>
        <w:jc w:val="center"/>
        <w:rPr>
          <w:rFonts w:ascii="黑体" w:eastAsia="黑体" w:hAnsi="黑体" w:cs="黑体"/>
          <w:sz w:val="52"/>
          <w:szCs w:val="52"/>
        </w:rPr>
      </w:pPr>
      <w:r>
        <w:rPr>
          <w:rFonts w:ascii="黑体" w:eastAsia="黑体" w:hAnsi="黑体" w:cs="黑体" w:hint="eastAsia"/>
          <w:sz w:val="52"/>
          <w:szCs w:val="52"/>
        </w:rPr>
        <w:t>2019年度</w:t>
      </w:r>
    </w:p>
    <w:p w:rsidR="00180BA6" w:rsidRDefault="00F32B73">
      <w:pPr>
        <w:jc w:val="center"/>
        <w:rPr>
          <w:rFonts w:ascii="黑体" w:eastAsia="黑体" w:hAnsi="黑体" w:cs="黑体"/>
          <w:sz w:val="52"/>
          <w:szCs w:val="52"/>
        </w:rPr>
      </w:pPr>
      <w:r>
        <w:rPr>
          <w:rFonts w:ascii="黑体" w:eastAsia="黑体" w:hAnsi="黑体" w:cs="黑体" w:hint="eastAsia"/>
          <w:sz w:val="52"/>
          <w:szCs w:val="52"/>
        </w:rPr>
        <w:t>西工区邙岭办部门决算</w:t>
      </w:r>
    </w:p>
    <w:p w:rsidR="00180BA6" w:rsidRDefault="00180BA6">
      <w:pPr>
        <w:jc w:val="center"/>
        <w:rPr>
          <w:rFonts w:ascii="黑体" w:eastAsia="黑体" w:hAnsi="黑体" w:cs="黑体"/>
          <w:sz w:val="52"/>
          <w:szCs w:val="52"/>
        </w:rPr>
      </w:pPr>
    </w:p>
    <w:p w:rsidR="00180BA6" w:rsidRDefault="00180BA6">
      <w:pPr>
        <w:jc w:val="center"/>
        <w:rPr>
          <w:rFonts w:ascii="黑体" w:eastAsia="黑体" w:hAnsi="黑体" w:cs="黑体"/>
          <w:sz w:val="52"/>
          <w:szCs w:val="52"/>
        </w:rPr>
      </w:pPr>
    </w:p>
    <w:p w:rsidR="00180BA6" w:rsidRDefault="00180BA6">
      <w:pPr>
        <w:jc w:val="center"/>
        <w:rPr>
          <w:rFonts w:ascii="黑体" w:eastAsia="黑体" w:hAnsi="黑体" w:cs="黑体"/>
          <w:sz w:val="52"/>
          <w:szCs w:val="52"/>
        </w:rPr>
      </w:pPr>
    </w:p>
    <w:p w:rsidR="00180BA6" w:rsidRDefault="00180BA6">
      <w:pPr>
        <w:jc w:val="center"/>
        <w:rPr>
          <w:rFonts w:ascii="黑体" w:eastAsia="黑体" w:hAnsi="黑体" w:cs="黑体"/>
          <w:sz w:val="52"/>
          <w:szCs w:val="52"/>
        </w:rPr>
      </w:pPr>
    </w:p>
    <w:p w:rsidR="00180BA6" w:rsidRDefault="00180BA6">
      <w:pPr>
        <w:jc w:val="center"/>
        <w:rPr>
          <w:rFonts w:ascii="黑体" w:eastAsia="黑体" w:hAnsi="黑体" w:cs="黑体"/>
          <w:sz w:val="52"/>
          <w:szCs w:val="52"/>
        </w:rPr>
      </w:pPr>
    </w:p>
    <w:p w:rsidR="00180BA6" w:rsidRDefault="00180BA6">
      <w:pPr>
        <w:jc w:val="center"/>
        <w:rPr>
          <w:rFonts w:ascii="黑体" w:eastAsia="黑体" w:hAnsi="黑体" w:cs="黑体"/>
          <w:sz w:val="52"/>
          <w:szCs w:val="52"/>
        </w:rPr>
      </w:pPr>
    </w:p>
    <w:p w:rsidR="00180BA6" w:rsidRDefault="00F32B73">
      <w:pPr>
        <w:jc w:val="center"/>
        <w:rPr>
          <w:rFonts w:ascii="黑体" w:eastAsia="黑体" w:hAnsi="黑体" w:cs="黑体"/>
          <w:sz w:val="32"/>
          <w:szCs w:val="32"/>
        </w:rPr>
        <w:sectPr w:rsidR="00180BA6">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二〇二〇年十月十五日</w:t>
      </w:r>
    </w:p>
    <w:p w:rsidR="00180BA6" w:rsidRDefault="00F32B73">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180BA6" w:rsidRDefault="00F32B73">
      <w:pPr>
        <w:jc w:val="left"/>
        <w:rPr>
          <w:rFonts w:ascii="黑体" w:eastAsia="黑体" w:hAnsi="黑体" w:cs="黑体"/>
          <w:sz w:val="32"/>
          <w:szCs w:val="32"/>
        </w:rPr>
      </w:pPr>
      <w:r>
        <w:rPr>
          <w:rFonts w:ascii="黑体" w:eastAsia="黑体" w:hAnsi="黑体" w:cs="黑体" w:hint="eastAsia"/>
          <w:sz w:val="32"/>
          <w:szCs w:val="32"/>
        </w:rPr>
        <w:t>第一部分　　邙岭办概况</w:t>
      </w:r>
    </w:p>
    <w:p w:rsidR="00180BA6" w:rsidRDefault="00F32B73">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180BA6" w:rsidRDefault="00F32B73">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180BA6" w:rsidRDefault="00F32B73">
      <w:pPr>
        <w:jc w:val="left"/>
        <w:rPr>
          <w:rFonts w:ascii="黑体" w:eastAsia="黑体" w:hAnsi="黑体" w:cs="黑体"/>
          <w:sz w:val="32"/>
          <w:szCs w:val="32"/>
        </w:rPr>
      </w:pPr>
      <w:r>
        <w:rPr>
          <w:rFonts w:ascii="黑体" w:eastAsia="黑体" w:hAnsi="黑体" w:cs="黑体" w:hint="eastAsia"/>
          <w:sz w:val="32"/>
          <w:szCs w:val="32"/>
        </w:rPr>
        <w:t>第二部分　　2019年度部门决算表</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二、收入决算表</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三、支出决算表</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180BA6" w:rsidRDefault="00F32B73">
      <w:pPr>
        <w:jc w:val="left"/>
        <w:rPr>
          <w:rFonts w:ascii="黑体" w:eastAsia="黑体" w:hAnsi="黑体" w:cs="黑体"/>
          <w:sz w:val="32"/>
          <w:szCs w:val="32"/>
        </w:rPr>
      </w:pPr>
      <w:r>
        <w:rPr>
          <w:rFonts w:ascii="黑体" w:eastAsia="黑体" w:hAnsi="黑体" w:cs="黑体" w:hint="eastAsia"/>
          <w:sz w:val="32"/>
          <w:szCs w:val="32"/>
        </w:rPr>
        <w:t>第三部分　　2019年度部门决算情况说明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180BA6" w:rsidRDefault="00F32B73">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180BA6" w:rsidRDefault="00F32B73">
      <w:pPr>
        <w:jc w:val="left"/>
        <w:rPr>
          <w:rFonts w:ascii="黑体" w:eastAsia="黑体" w:hAnsi="黑体" w:cs="黑体"/>
          <w:sz w:val="32"/>
          <w:szCs w:val="32"/>
        </w:rPr>
      </w:pPr>
      <w:r>
        <w:rPr>
          <w:rFonts w:ascii="黑体" w:eastAsia="黑体" w:hAnsi="黑体" w:cs="黑体" w:hint="eastAsia"/>
          <w:sz w:val="32"/>
          <w:szCs w:val="32"/>
        </w:rPr>
        <w:t>第四部分　　名词解释</w:t>
      </w:r>
    </w:p>
    <w:p w:rsidR="00180BA6" w:rsidRDefault="00180BA6">
      <w:pPr>
        <w:ind w:firstLineChars="200" w:firstLine="640"/>
        <w:jc w:val="left"/>
        <w:rPr>
          <w:rFonts w:ascii="宋体" w:hAnsi="宋体" w:cs="宋体"/>
          <w:sz w:val="32"/>
          <w:szCs w:val="32"/>
        </w:rPr>
      </w:pPr>
    </w:p>
    <w:p w:rsidR="00180BA6" w:rsidRDefault="00180BA6">
      <w:pPr>
        <w:jc w:val="left"/>
        <w:rPr>
          <w:rFonts w:ascii="黑体" w:eastAsia="黑体" w:hAnsi="黑体" w:cs="黑体"/>
          <w:sz w:val="32"/>
          <w:szCs w:val="32"/>
        </w:rPr>
        <w:sectPr w:rsidR="00180BA6">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F32B73">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  西工区邙岭办概况</w:t>
      </w: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sectPr w:rsidR="00180BA6">
          <w:pgSz w:w="11906" w:h="16838"/>
          <w:pgMar w:top="1440" w:right="1800" w:bottom="1440" w:left="1800" w:header="720" w:footer="720" w:gutter="0"/>
          <w:pgNumType w:fmt="numberInDash"/>
          <w:cols w:space="720"/>
          <w:docGrid w:type="lines" w:linePitch="312"/>
        </w:sectPr>
      </w:pPr>
    </w:p>
    <w:p w:rsidR="00180BA6" w:rsidRDefault="00F32B73">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180BA6" w:rsidRDefault="00F32B7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党政综合便民服务中心负责在辖区内落实“放管服”改革相关政策推进审批服务便民化，劳动就业、社会保障等所有纳入便民服务大厅集中管理的审批、收费项目的服务。社会治安综合治理中心负责统筹协调辖区内社会治安综合治理，维护社会稳定处置非法集资等普法宣传相关工作。文化卫生健康服务中心负责统筹辖区内公共文化，群众文化，辖区内国家基本公共卫生项目实施和健康网络体系建设。社区建设服务中心负责辖区内社区建设与管理，对社区居民委员会的工作给予指导、支持和帮助。产业发展服务中心负责贯彻落实国家产业发展的法律、法规、政策，统筹辖区内经济发展、项目建设、优化营商环境。</w:t>
      </w:r>
    </w:p>
    <w:p w:rsidR="00180BA6" w:rsidRDefault="00F32B73">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180BA6" w:rsidRDefault="00F32B73">
      <w:pPr>
        <w:pStyle w:val="aa"/>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邙岭路办事处机关下属设五个职能中心，即：党政综合便民服务中心、社会治安综合治理中心、文化卫生健康服务中心、社区建设服务中心、产业发展服务中心。</w:t>
      </w:r>
    </w:p>
    <w:p w:rsidR="00180BA6" w:rsidRDefault="00F32B73">
      <w:pPr>
        <w:adjustRightInd w:val="0"/>
        <w:snapToGrid w:val="0"/>
        <w:spacing w:line="58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邙岭办部门决算包括办事处机关本级决算和办事处五个下属单位决算，将下属单位全部纳入决算公开范围。具体是：</w:t>
      </w:r>
    </w:p>
    <w:p w:rsidR="00180BA6" w:rsidRDefault="00F32B73">
      <w:pPr>
        <w:adjustRightInd w:val="0"/>
        <w:snapToGrid w:val="0"/>
        <w:spacing w:line="58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1.西工区邙岭路街道办事处本级</w:t>
      </w:r>
    </w:p>
    <w:p w:rsidR="00180BA6" w:rsidRDefault="00F32B73">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2.党政综合便民服务中心</w:t>
      </w:r>
    </w:p>
    <w:p w:rsidR="00180BA6" w:rsidRDefault="00F32B73">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3.社会治安综合治理中心</w:t>
      </w:r>
    </w:p>
    <w:p w:rsidR="00180BA6" w:rsidRDefault="00F32B73">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4.文化卫生健康服务中心</w:t>
      </w:r>
    </w:p>
    <w:p w:rsidR="00180BA6" w:rsidRDefault="00F32B73">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5.社区建设服务中心</w:t>
      </w:r>
    </w:p>
    <w:p w:rsidR="00180BA6" w:rsidRDefault="00F32B7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6.产业发展服务中心 </w:t>
      </w: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jc w:val="center"/>
        <w:outlineLvl w:val="0"/>
        <w:rPr>
          <w:rFonts w:ascii="黑体" w:eastAsia="黑体" w:hAnsi="黑体" w:cs="黑体"/>
          <w:sz w:val="48"/>
          <w:szCs w:val="48"/>
        </w:rPr>
      </w:pPr>
    </w:p>
    <w:p w:rsidR="00180BA6" w:rsidRDefault="00180BA6">
      <w:pPr>
        <w:jc w:val="center"/>
        <w:outlineLvl w:val="0"/>
        <w:rPr>
          <w:rFonts w:ascii="黑体" w:eastAsia="黑体" w:hAnsi="黑体" w:cs="黑体"/>
          <w:sz w:val="48"/>
          <w:szCs w:val="48"/>
        </w:rPr>
      </w:pPr>
    </w:p>
    <w:p w:rsidR="00180BA6" w:rsidRDefault="00180BA6">
      <w:pPr>
        <w:jc w:val="center"/>
        <w:outlineLvl w:val="0"/>
        <w:rPr>
          <w:rFonts w:ascii="黑体" w:eastAsia="黑体" w:hAnsi="黑体" w:cs="黑体"/>
          <w:sz w:val="48"/>
          <w:szCs w:val="48"/>
        </w:rPr>
      </w:pPr>
    </w:p>
    <w:p w:rsidR="00180BA6" w:rsidRDefault="00180BA6">
      <w:pPr>
        <w:jc w:val="center"/>
        <w:outlineLvl w:val="0"/>
        <w:rPr>
          <w:rFonts w:ascii="黑体" w:eastAsia="黑体" w:hAnsi="黑体" w:cs="黑体"/>
          <w:sz w:val="48"/>
          <w:szCs w:val="48"/>
        </w:rPr>
      </w:pPr>
    </w:p>
    <w:p w:rsidR="00180BA6" w:rsidRDefault="00180BA6">
      <w:pPr>
        <w:jc w:val="center"/>
        <w:outlineLvl w:val="0"/>
        <w:rPr>
          <w:rFonts w:ascii="黑体" w:eastAsia="黑体" w:hAnsi="黑体" w:cs="黑体"/>
          <w:sz w:val="48"/>
          <w:szCs w:val="48"/>
        </w:rPr>
      </w:pPr>
    </w:p>
    <w:p w:rsidR="00180BA6" w:rsidRDefault="00180BA6">
      <w:pPr>
        <w:jc w:val="center"/>
        <w:outlineLvl w:val="0"/>
        <w:rPr>
          <w:rFonts w:ascii="黑体" w:eastAsia="黑体" w:hAnsi="黑体" w:cs="黑体"/>
          <w:sz w:val="48"/>
          <w:szCs w:val="48"/>
        </w:rPr>
      </w:pPr>
    </w:p>
    <w:p w:rsidR="00180BA6" w:rsidRDefault="00180BA6">
      <w:pPr>
        <w:jc w:val="center"/>
        <w:outlineLvl w:val="0"/>
        <w:rPr>
          <w:rFonts w:ascii="黑体" w:eastAsia="黑体" w:hAnsi="黑体" w:cs="黑体"/>
          <w:sz w:val="48"/>
          <w:szCs w:val="48"/>
        </w:rPr>
      </w:pPr>
    </w:p>
    <w:p w:rsidR="00180BA6" w:rsidRDefault="00F32B73">
      <w:pPr>
        <w:jc w:val="center"/>
        <w:outlineLvl w:val="0"/>
        <w:rPr>
          <w:rFonts w:ascii="黑体" w:eastAsia="黑体" w:hAnsi="黑体" w:cs="黑体"/>
          <w:sz w:val="48"/>
          <w:szCs w:val="48"/>
        </w:rPr>
      </w:pPr>
      <w:r>
        <w:rPr>
          <w:rFonts w:ascii="黑体" w:eastAsia="黑体" w:hAnsi="黑体" w:cs="黑体" w:hint="eastAsia"/>
          <w:sz w:val="48"/>
          <w:szCs w:val="48"/>
        </w:rPr>
        <w:t>第二部分  2019年度部门决算表</w:t>
      </w:r>
    </w:p>
    <w:p w:rsidR="00180BA6" w:rsidRDefault="00180BA6">
      <w:pPr>
        <w:widowControl/>
        <w:jc w:val="left"/>
        <w:rPr>
          <w:rFonts w:ascii="黑体" w:eastAsia="黑体" w:hAnsi="宋体" w:cs="宋体"/>
          <w:kern w:val="0"/>
          <w:sz w:val="28"/>
          <w:szCs w:val="28"/>
        </w:rPr>
        <w:sectPr w:rsidR="00180BA6">
          <w:pgSz w:w="11906" w:h="16838"/>
          <w:pgMar w:top="1440" w:right="1800" w:bottom="1440" w:left="1800" w:header="720" w:footer="720" w:gutter="0"/>
          <w:pgNumType w:fmt="numberInDash"/>
          <w:cols w:space="720"/>
          <w:docGrid w:type="lines" w:linePitch="312"/>
        </w:sectPr>
      </w:pPr>
    </w:p>
    <w:p w:rsidR="00180BA6" w:rsidRDefault="00180BA6"/>
    <w:tbl>
      <w:tblPr>
        <w:tblW w:w="0" w:type="auto"/>
        <w:tblLayout w:type="fixed"/>
        <w:tblCellMar>
          <w:left w:w="0" w:type="dxa"/>
          <w:right w:w="0" w:type="dxa"/>
        </w:tblCellMar>
        <w:tblLook w:val="04A0"/>
      </w:tblPr>
      <w:tblGrid>
        <w:gridCol w:w="4279"/>
        <w:gridCol w:w="825"/>
        <w:gridCol w:w="1764"/>
        <w:gridCol w:w="4671"/>
        <w:gridCol w:w="750"/>
        <w:gridCol w:w="1699"/>
      </w:tblGrid>
      <w:tr w:rsidR="00180BA6">
        <w:trPr>
          <w:trHeight w:val="360"/>
        </w:trPr>
        <w:tc>
          <w:tcPr>
            <w:tcW w:w="13988" w:type="dxa"/>
            <w:gridSpan w:val="6"/>
            <w:tcBorders>
              <w:top w:val="nil"/>
              <w:left w:val="nil"/>
              <w:bottom w:val="nil"/>
              <w:right w:val="nil"/>
            </w:tcBorders>
            <w:noWrap/>
            <w:tcMar>
              <w:top w:w="15" w:type="dxa"/>
              <w:left w:w="15" w:type="dxa"/>
              <w:right w:w="15" w:type="dxa"/>
            </w:tcMar>
            <w:vAlign w:val="center"/>
          </w:tcPr>
          <w:p w:rsidR="00180BA6" w:rsidRDefault="00F32B7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收入支出决算总表</w:t>
            </w:r>
          </w:p>
        </w:tc>
      </w:tr>
      <w:tr w:rsidR="00180BA6">
        <w:trPr>
          <w:trHeight w:val="199"/>
        </w:trPr>
        <w:tc>
          <w:tcPr>
            <w:tcW w:w="4279"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180BA6">
        <w:trPr>
          <w:trHeight w:val="300"/>
        </w:trPr>
        <w:tc>
          <w:tcPr>
            <w:tcW w:w="4279"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部门：邙岭办</w:t>
            </w:r>
          </w:p>
        </w:tc>
        <w:tc>
          <w:tcPr>
            <w:tcW w:w="825"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180BA6">
        <w:trPr>
          <w:trHeight w:val="439"/>
        </w:trPr>
        <w:tc>
          <w:tcPr>
            <w:tcW w:w="6868" w:type="dxa"/>
            <w:gridSpan w:val="3"/>
            <w:tcBorders>
              <w:top w:val="single" w:sz="8"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w:t>
            </w:r>
          </w:p>
        </w:tc>
        <w:tc>
          <w:tcPr>
            <w:tcW w:w="7120" w:type="dxa"/>
            <w:gridSpan w:val="3"/>
            <w:tcBorders>
              <w:top w:val="single" w:sz="8"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w:t>
            </w: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    目</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7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    目</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69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    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    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665.92</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645.85</w:t>
            </w: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本年收入合计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665.92</w:t>
            </w: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80BA6" w:rsidRDefault="00F32B7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本年支出合计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180BA6" w:rsidRDefault="00F32B73">
            <w:pPr>
              <w:ind w:firstLineChars="500" w:firstLine="1000"/>
              <w:rPr>
                <w:rFonts w:ascii="宋体" w:hAnsi="宋体" w:cs="宋体"/>
                <w:color w:val="000000"/>
                <w:sz w:val="20"/>
                <w:szCs w:val="20"/>
              </w:rPr>
            </w:pPr>
            <w:r>
              <w:rPr>
                <w:rFonts w:ascii="宋体" w:hAnsi="宋体" w:cs="宋体" w:hint="eastAsia"/>
                <w:color w:val="000000"/>
                <w:sz w:val="20"/>
                <w:szCs w:val="20"/>
              </w:rPr>
              <w:t>645.85</w:t>
            </w: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用事业基金弥补收支差额</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wordWrap w:val="0"/>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结余分配</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年初结转和结余</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39.78</w:t>
            </w: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年末结转和结余</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180BA6" w:rsidRDefault="00F32B73">
            <w:pPr>
              <w:ind w:firstLineChars="550" w:firstLine="1100"/>
              <w:rPr>
                <w:rFonts w:ascii="宋体" w:hAnsi="宋体" w:cs="宋体"/>
                <w:color w:val="000000"/>
                <w:sz w:val="20"/>
                <w:szCs w:val="20"/>
              </w:rPr>
            </w:pPr>
            <w:r>
              <w:rPr>
                <w:rFonts w:ascii="宋体" w:hAnsi="宋体" w:cs="宋体" w:hint="eastAsia"/>
                <w:color w:val="000000"/>
                <w:sz w:val="20"/>
                <w:szCs w:val="20"/>
              </w:rPr>
              <w:t>59.85</w:t>
            </w:r>
          </w:p>
        </w:tc>
      </w:tr>
      <w:tr w:rsidR="00180BA6">
        <w:trPr>
          <w:trHeight w:val="439"/>
        </w:trPr>
        <w:tc>
          <w:tcPr>
            <w:tcW w:w="4279"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76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4671"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699" w:type="dxa"/>
            <w:tcBorders>
              <w:top w:val="single" w:sz="4" w:space="0" w:color="000000"/>
              <w:left w:val="nil"/>
              <w:bottom w:val="nil"/>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39"/>
        </w:trPr>
        <w:tc>
          <w:tcPr>
            <w:tcW w:w="4279" w:type="dxa"/>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76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705.70</w:t>
            </w:r>
          </w:p>
        </w:tc>
        <w:tc>
          <w:tcPr>
            <w:tcW w:w="4671" w:type="dxa"/>
            <w:tcBorders>
              <w:top w:val="single" w:sz="4" w:space="0" w:color="000000"/>
              <w:left w:val="single" w:sz="4" w:space="0" w:color="000000"/>
              <w:bottom w:val="single" w:sz="8" w:space="0" w:color="000000"/>
              <w:right w:val="nil"/>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699" w:type="dxa"/>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180BA6" w:rsidRDefault="00F32B73">
            <w:pPr>
              <w:ind w:firstLineChars="500" w:firstLine="1000"/>
              <w:rPr>
                <w:rFonts w:ascii="宋体" w:hAnsi="宋体" w:cs="宋体"/>
                <w:color w:val="000000"/>
                <w:sz w:val="20"/>
                <w:szCs w:val="20"/>
              </w:rPr>
            </w:pPr>
            <w:r>
              <w:rPr>
                <w:rFonts w:ascii="宋体" w:hAnsi="宋体" w:cs="宋体" w:hint="eastAsia"/>
                <w:color w:val="000000"/>
                <w:sz w:val="20"/>
                <w:szCs w:val="20"/>
              </w:rPr>
              <w:t>705.70</w:t>
            </w:r>
          </w:p>
        </w:tc>
      </w:tr>
      <w:tr w:rsidR="00180BA6">
        <w:trPr>
          <w:trHeight w:val="585"/>
        </w:trPr>
        <w:tc>
          <w:tcPr>
            <w:tcW w:w="13988" w:type="dxa"/>
            <w:gridSpan w:val="6"/>
            <w:tcBorders>
              <w:top w:val="single" w:sz="8" w:space="0" w:color="000000"/>
              <w:left w:val="nil"/>
              <w:bottom w:val="nil"/>
              <w:right w:val="nil"/>
            </w:tcBorders>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注：本表反映部门本年度的总收支和年末结转结余情况。本表金额转换为万元时，因四舍五入可能存在尾差。</w:t>
            </w:r>
          </w:p>
        </w:tc>
      </w:tr>
    </w:tbl>
    <w:p w:rsidR="00180BA6" w:rsidRDefault="00180BA6">
      <w:pPr>
        <w:rPr>
          <w:rFonts w:ascii="仿宋_GB2312" w:eastAsia="仿宋_GB2312" w:hAnsi="仿宋_GB2312" w:cs="仿宋_GB2312"/>
          <w:sz w:val="32"/>
          <w:szCs w:val="32"/>
        </w:rPr>
      </w:pPr>
    </w:p>
    <w:p w:rsidR="00180BA6" w:rsidRDefault="00180BA6">
      <w:pPr>
        <w:rPr>
          <w:rFonts w:ascii="仿宋_GB2312" w:eastAsia="仿宋_GB2312" w:hAnsi="仿宋_GB2312" w:cs="仿宋_GB2312"/>
          <w:sz w:val="32"/>
          <w:szCs w:val="32"/>
        </w:rPr>
      </w:pPr>
    </w:p>
    <w:p w:rsidR="00180BA6" w:rsidRDefault="00180BA6">
      <w:pPr>
        <w:rPr>
          <w:rFonts w:ascii="仿宋_GB2312" w:eastAsia="仿宋_GB2312" w:hAnsi="仿宋_GB2312" w:cs="仿宋_GB2312"/>
          <w:sz w:val="32"/>
          <w:szCs w:val="32"/>
        </w:rPr>
      </w:pPr>
    </w:p>
    <w:p w:rsidR="00180BA6" w:rsidRDefault="00180BA6">
      <w:pPr>
        <w:rPr>
          <w:rFonts w:ascii="仿宋_GB2312" w:eastAsia="仿宋_GB2312" w:hAnsi="仿宋_GB2312" w:cs="仿宋_GB2312"/>
          <w:sz w:val="32"/>
          <w:szCs w:val="32"/>
        </w:rPr>
      </w:pPr>
    </w:p>
    <w:p w:rsidR="00180BA6" w:rsidRDefault="00180BA6">
      <w:pPr>
        <w:rPr>
          <w:rFonts w:ascii="仿宋_GB2312" w:eastAsia="仿宋_GB2312" w:hAnsi="仿宋_GB2312" w:cs="仿宋_GB2312"/>
          <w:sz w:val="32"/>
          <w:szCs w:val="32"/>
        </w:rPr>
      </w:pPr>
    </w:p>
    <w:p w:rsidR="00180BA6" w:rsidRDefault="00180BA6">
      <w:pPr>
        <w:rPr>
          <w:rFonts w:ascii="仿宋_GB2312" w:eastAsia="仿宋_GB2312" w:hAnsi="仿宋_GB2312" w:cs="仿宋_GB2312"/>
          <w:sz w:val="32"/>
          <w:szCs w:val="32"/>
        </w:rPr>
      </w:pPr>
    </w:p>
    <w:p w:rsidR="00180BA6" w:rsidRDefault="00180BA6">
      <w:pPr>
        <w:rPr>
          <w:rFonts w:ascii="仿宋_GB2312" w:eastAsia="仿宋_GB2312" w:hAnsi="仿宋_GB2312" w:cs="仿宋_GB2312"/>
          <w:sz w:val="32"/>
          <w:szCs w:val="32"/>
        </w:rPr>
      </w:pPr>
    </w:p>
    <w:p w:rsidR="00180BA6" w:rsidRDefault="00180BA6">
      <w:pPr>
        <w:rPr>
          <w:rFonts w:ascii="仿宋_GB2312" w:eastAsia="仿宋_GB2312" w:hAnsi="仿宋_GB2312" w:cs="仿宋_GB2312"/>
          <w:sz w:val="32"/>
          <w:szCs w:val="32"/>
        </w:rPr>
      </w:pPr>
    </w:p>
    <w:p w:rsidR="00180BA6" w:rsidRDefault="00180BA6">
      <w:pPr>
        <w:rPr>
          <w:rFonts w:ascii="仿宋_GB2312" w:eastAsia="仿宋_GB2312" w:hAnsi="仿宋_GB2312" w:cs="仿宋_GB2312"/>
          <w:sz w:val="32"/>
          <w:szCs w:val="32"/>
        </w:rPr>
      </w:pPr>
    </w:p>
    <w:p w:rsidR="00180BA6" w:rsidRDefault="00180BA6">
      <w:pPr>
        <w:rPr>
          <w:rFonts w:ascii="仿宋_GB2312" w:eastAsia="仿宋_GB2312" w:hAnsi="仿宋_GB2312" w:cs="仿宋_GB2312"/>
          <w:sz w:val="32"/>
          <w:szCs w:val="32"/>
        </w:rPr>
      </w:pPr>
    </w:p>
    <w:tbl>
      <w:tblPr>
        <w:tblW w:w="0" w:type="auto"/>
        <w:tblLayout w:type="fixed"/>
        <w:tblCellMar>
          <w:left w:w="0" w:type="dxa"/>
          <w:right w:w="0" w:type="dxa"/>
        </w:tblCellMar>
        <w:tblLook w:val="04A0"/>
      </w:tblPr>
      <w:tblGrid>
        <w:gridCol w:w="1027"/>
        <w:gridCol w:w="188"/>
        <w:gridCol w:w="1275"/>
        <w:gridCol w:w="1553"/>
        <w:gridCol w:w="67"/>
        <w:gridCol w:w="15"/>
        <w:gridCol w:w="6"/>
        <w:gridCol w:w="1465"/>
        <w:gridCol w:w="179"/>
        <w:gridCol w:w="1374"/>
        <w:gridCol w:w="261"/>
        <w:gridCol w:w="6"/>
        <w:gridCol w:w="1286"/>
        <w:gridCol w:w="358"/>
        <w:gridCol w:w="1195"/>
        <w:gridCol w:w="440"/>
        <w:gridCol w:w="6"/>
        <w:gridCol w:w="1107"/>
        <w:gridCol w:w="537"/>
        <w:gridCol w:w="1642"/>
      </w:tblGrid>
      <w:tr w:rsidR="00180BA6">
        <w:trPr>
          <w:trHeight w:val="435"/>
        </w:trPr>
        <w:tc>
          <w:tcPr>
            <w:tcW w:w="13984" w:type="dxa"/>
            <w:gridSpan w:val="20"/>
            <w:tcBorders>
              <w:top w:val="nil"/>
              <w:left w:val="nil"/>
              <w:bottom w:val="nil"/>
              <w:right w:val="nil"/>
            </w:tcBorders>
            <w:noWrap/>
            <w:tcMar>
              <w:top w:w="15" w:type="dxa"/>
              <w:left w:w="15" w:type="dxa"/>
              <w:right w:w="15" w:type="dxa"/>
            </w:tcMar>
            <w:vAlign w:val="center"/>
          </w:tcPr>
          <w:p w:rsidR="00180BA6" w:rsidRDefault="00F32B7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收入决算表</w:t>
            </w:r>
          </w:p>
        </w:tc>
      </w:tr>
      <w:tr w:rsidR="00180BA6">
        <w:trPr>
          <w:trHeight w:val="285"/>
        </w:trPr>
        <w:tc>
          <w:tcPr>
            <w:tcW w:w="1027"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88"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275"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ind w:right="400"/>
              <w:rPr>
                <w:rFonts w:ascii="宋体" w:hAnsi="宋体" w:cs="宋体"/>
                <w:color w:val="000000"/>
                <w:sz w:val="20"/>
                <w:szCs w:val="20"/>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2176"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公开02表</w:t>
            </w:r>
          </w:p>
        </w:tc>
      </w:tr>
      <w:tr w:rsidR="00180BA6">
        <w:trPr>
          <w:trHeight w:val="300"/>
        </w:trPr>
        <w:tc>
          <w:tcPr>
            <w:tcW w:w="1027"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部门：邙岭    </w:t>
            </w:r>
          </w:p>
        </w:tc>
        <w:tc>
          <w:tcPr>
            <w:tcW w:w="188"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ind w:right="400"/>
              <w:jc w:val="right"/>
              <w:rPr>
                <w:rFonts w:ascii="宋体" w:hAnsi="宋体" w:cs="宋体"/>
                <w:color w:val="000000"/>
                <w:sz w:val="20"/>
                <w:szCs w:val="20"/>
              </w:rPr>
            </w:pPr>
            <w:r>
              <w:rPr>
                <w:rFonts w:ascii="宋体" w:hAnsi="宋体" w:cs="宋体" w:hint="eastAsia"/>
                <w:color w:val="000000"/>
                <w:sz w:val="20"/>
                <w:szCs w:val="20"/>
              </w:rPr>
              <w:t>办</w:t>
            </w:r>
          </w:p>
        </w:tc>
        <w:tc>
          <w:tcPr>
            <w:tcW w:w="1275"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2176"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180BA6">
        <w:trPr>
          <w:trHeight w:val="450"/>
        </w:trPr>
        <w:tc>
          <w:tcPr>
            <w:tcW w:w="2490"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    目</w:t>
            </w:r>
          </w:p>
        </w:tc>
        <w:tc>
          <w:tcPr>
            <w:tcW w:w="1641" w:type="dxa"/>
            <w:gridSpan w:val="4"/>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1644" w:type="dxa"/>
            <w:gridSpan w:val="2"/>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1641" w:type="dxa"/>
            <w:gridSpan w:val="3"/>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上级补助收入</w:t>
            </w:r>
          </w:p>
        </w:tc>
        <w:tc>
          <w:tcPr>
            <w:tcW w:w="164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1641" w:type="dxa"/>
            <w:gridSpan w:val="3"/>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附属单位上缴收入</w:t>
            </w:r>
          </w:p>
        </w:tc>
        <w:tc>
          <w:tcPr>
            <w:tcW w:w="1642"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r>
      <w:tr w:rsidR="00180BA6">
        <w:trPr>
          <w:trHeight w:val="450"/>
        </w:trPr>
        <w:tc>
          <w:tcPr>
            <w:tcW w:w="1215"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641" w:type="dxa"/>
            <w:gridSpan w:val="4"/>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4"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1"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1"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50"/>
        </w:trPr>
        <w:tc>
          <w:tcPr>
            <w:tcW w:w="1215"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1" w:type="dxa"/>
            <w:gridSpan w:val="4"/>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4"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1"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1"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50"/>
        </w:trPr>
        <w:tc>
          <w:tcPr>
            <w:tcW w:w="2490"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641"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642"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r>
      <w:tr w:rsidR="00180BA6">
        <w:trPr>
          <w:trHeight w:val="450"/>
        </w:trPr>
        <w:tc>
          <w:tcPr>
            <w:tcW w:w="2490" w:type="dxa"/>
            <w:gridSpan w:val="3"/>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64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665.92</w:t>
            </w: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665.92</w:t>
            </w: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215"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201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一般公共服务支出</w:t>
            </w:r>
          </w:p>
        </w:tc>
        <w:tc>
          <w:tcPr>
            <w:tcW w:w="164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28.08</w:t>
            </w: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28.08</w:t>
            </w: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215"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207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文化旅游体育与传媒支出</w:t>
            </w:r>
          </w:p>
        </w:tc>
        <w:tc>
          <w:tcPr>
            <w:tcW w:w="164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华文中宋" w:eastAsia="华文中宋" w:hAnsi="华文中宋" w:cs="华文中宋"/>
                <w:color w:val="000000"/>
                <w:sz w:val="20"/>
                <w:szCs w:val="20"/>
              </w:rPr>
            </w:pPr>
            <w:r>
              <w:rPr>
                <w:rFonts w:ascii="华文中宋" w:eastAsia="华文中宋" w:hAnsi="华文中宋" w:cs="华文中宋" w:hint="eastAsia"/>
                <w:color w:val="000000"/>
                <w:sz w:val="20"/>
                <w:szCs w:val="20"/>
              </w:rPr>
              <w:t>3.5</w:t>
            </w: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3.5</w:t>
            </w: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215"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社会保障和就业支出</w:t>
            </w:r>
          </w:p>
        </w:tc>
        <w:tc>
          <w:tcPr>
            <w:tcW w:w="164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138.70</w:t>
            </w: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138.70</w:t>
            </w: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215"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卫生健康支出</w:t>
            </w:r>
          </w:p>
        </w:tc>
        <w:tc>
          <w:tcPr>
            <w:tcW w:w="164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13.52</w:t>
            </w: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13.52</w:t>
            </w: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215"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城乡社区支出</w:t>
            </w:r>
          </w:p>
        </w:tc>
        <w:tc>
          <w:tcPr>
            <w:tcW w:w="164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437.59</w:t>
            </w: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437.59</w:t>
            </w: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215" w:type="dxa"/>
            <w:gridSpan w:val="2"/>
            <w:tcBorders>
              <w:top w:val="single" w:sz="4" w:space="0" w:color="000000"/>
              <w:left w:val="single" w:sz="8" w:space="0" w:color="000000"/>
              <w:bottom w:val="single" w:sz="4" w:space="0" w:color="auto"/>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213</w:t>
            </w:r>
          </w:p>
        </w:tc>
        <w:tc>
          <w:tcPr>
            <w:tcW w:w="1275"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农林水支出</w:t>
            </w:r>
          </w:p>
        </w:tc>
        <w:tc>
          <w:tcPr>
            <w:tcW w:w="1641" w:type="dxa"/>
            <w:gridSpan w:val="4"/>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13.54</w:t>
            </w:r>
          </w:p>
        </w:tc>
        <w:tc>
          <w:tcPr>
            <w:tcW w:w="1644" w:type="dxa"/>
            <w:gridSpan w:val="2"/>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13.54</w:t>
            </w:r>
          </w:p>
        </w:tc>
        <w:tc>
          <w:tcPr>
            <w:tcW w:w="1641"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4"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3"/>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1" w:type="dxa"/>
            <w:gridSpan w:val="2"/>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auto"/>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315"/>
        </w:trPr>
        <w:tc>
          <w:tcPr>
            <w:tcW w:w="121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sz w:val="20"/>
                <w:szCs w:val="20"/>
              </w:rPr>
              <w:t>221</w:t>
            </w:r>
          </w:p>
        </w:tc>
        <w:tc>
          <w:tcPr>
            <w:tcW w:w="1275" w:type="dxa"/>
            <w:tcBorders>
              <w:top w:val="single" w:sz="4" w:space="0" w:color="auto"/>
              <w:left w:val="single" w:sz="4" w:space="0" w:color="auto"/>
              <w:bottom w:val="single" w:sz="4" w:space="0" w:color="auto"/>
              <w:right w:val="single" w:sz="4" w:space="0" w:color="auto"/>
            </w:tcBorders>
            <w:vAlign w:val="center"/>
          </w:tcPr>
          <w:p w:rsidR="00180BA6" w:rsidRDefault="00F32B73">
            <w:pPr>
              <w:widowControl/>
              <w:jc w:val="left"/>
              <w:textAlignment w:val="center"/>
              <w:rPr>
                <w:rFonts w:ascii="宋体" w:hAnsi="宋体" w:cs="宋体"/>
                <w:color w:val="000000"/>
                <w:sz w:val="15"/>
                <w:szCs w:val="15"/>
              </w:rPr>
            </w:pPr>
            <w:r>
              <w:rPr>
                <w:rFonts w:ascii="宋体" w:hAnsi="宋体" w:cs="宋体" w:hint="eastAsia"/>
                <w:color w:val="000000"/>
                <w:sz w:val="15"/>
                <w:szCs w:val="15"/>
              </w:rPr>
              <w:t>住房保障</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180BA6" w:rsidRDefault="00F32B73">
            <w:pPr>
              <w:widowControl/>
              <w:ind w:firstLineChars="550" w:firstLine="1100"/>
              <w:jc w:val="left"/>
              <w:textAlignment w:val="center"/>
              <w:rPr>
                <w:rFonts w:ascii="宋体" w:hAnsi="宋体" w:cs="宋体"/>
                <w:color w:val="000000"/>
                <w:sz w:val="20"/>
                <w:szCs w:val="20"/>
              </w:rPr>
            </w:pPr>
            <w:r>
              <w:rPr>
                <w:rFonts w:ascii="宋体" w:hAnsi="宋体" w:cs="宋体" w:hint="eastAsia"/>
                <w:color w:val="000000"/>
                <w:sz w:val="20"/>
                <w:szCs w:val="20"/>
              </w:rPr>
              <w:t>16.24</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           16.24</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180BA6" w:rsidRDefault="00180BA6">
            <w:pPr>
              <w:widowControl/>
              <w:jc w:val="left"/>
              <w:textAlignment w:val="center"/>
              <w:rPr>
                <w:rFonts w:ascii="宋体" w:hAnsi="宋体" w:cs="宋体"/>
                <w:color w:val="000000"/>
                <w:sz w:val="20"/>
                <w:szCs w:val="20"/>
              </w:rPr>
            </w:pP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180BA6" w:rsidRDefault="00180BA6">
            <w:pPr>
              <w:widowControl/>
              <w:jc w:val="left"/>
              <w:textAlignment w:val="center"/>
              <w:rPr>
                <w:rFonts w:ascii="宋体" w:hAnsi="宋体" w:cs="宋体"/>
                <w:color w:val="000000"/>
                <w:sz w:val="20"/>
                <w:szCs w:val="20"/>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180BA6" w:rsidRDefault="00180BA6">
            <w:pPr>
              <w:widowControl/>
              <w:jc w:val="left"/>
              <w:textAlignment w:val="center"/>
              <w:rPr>
                <w:rFonts w:ascii="宋体" w:hAnsi="宋体" w:cs="宋体"/>
                <w:color w:val="000000"/>
                <w:sz w:val="20"/>
                <w:szCs w:val="20"/>
              </w:rPr>
            </w:pP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180BA6" w:rsidRDefault="00180BA6">
            <w:pPr>
              <w:widowControl/>
              <w:jc w:val="left"/>
              <w:textAlignment w:val="center"/>
              <w:rPr>
                <w:rFonts w:ascii="宋体" w:hAnsi="宋体" w:cs="宋体"/>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180BA6" w:rsidRDefault="00180BA6">
            <w:pPr>
              <w:widowControl/>
              <w:jc w:val="left"/>
              <w:textAlignment w:val="center"/>
              <w:rPr>
                <w:rFonts w:ascii="宋体" w:hAnsi="宋体" w:cs="宋体"/>
                <w:color w:val="000000"/>
                <w:sz w:val="20"/>
                <w:szCs w:val="20"/>
              </w:rPr>
            </w:pPr>
          </w:p>
        </w:tc>
      </w:tr>
      <w:tr w:rsidR="00180BA6">
        <w:trPr>
          <w:trHeight w:val="300"/>
        </w:trPr>
        <w:tc>
          <w:tcPr>
            <w:tcW w:w="121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80BA6" w:rsidRDefault="00F32B73">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224</w:t>
            </w:r>
          </w:p>
        </w:tc>
        <w:tc>
          <w:tcPr>
            <w:tcW w:w="1275" w:type="dxa"/>
            <w:tcBorders>
              <w:top w:val="single" w:sz="4" w:space="0" w:color="auto"/>
              <w:left w:val="single" w:sz="4" w:space="0" w:color="auto"/>
              <w:bottom w:val="single" w:sz="4" w:space="0" w:color="auto"/>
              <w:right w:val="single" w:sz="4" w:space="0" w:color="auto"/>
            </w:tcBorders>
            <w:vAlign w:val="center"/>
          </w:tcPr>
          <w:p w:rsidR="00180BA6" w:rsidRDefault="00F32B73">
            <w:pPr>
              <w:jc w:val="left"/>
              <w:textAlignment w:val="center"/>
              <w:rPr>
                <w:rFonts w:ascii="宋体" w:hAnsi="宋体" w:cs="宋体"/>
                <w:color w:val="000000"/>
                <w:kern w:val="0"/>
                <w:sz w:val="15"/>
                <w:szCs w:val="15"/>
              </w:rPr>
            </w:pPr>
            <w:r>
              <w:rPr>
                <w:rFonts w:ascii="宋体" w:hAnsi="宋体" w:cs="宋体" w:hint="eastAsia"/>
                <w:color w:val="000000"/>
                <w:kern w:val="0"/>
                <w:sz w:val="15"/>
                <w:szCs w:val="15"/>
              </w:rPr>
              <w:t>灾害防治和应急管理支出</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180BA6" w:rsidRDefault="00F32B73">
            <w:pPr>
              <w:ind w:firstLineChars="550" w:firstLine="1100"/>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1.76</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180BA6" w:rsidRDefault="00F32B73">
            <w:pPr>
              <w:ind w:firstLineChars="600" w:firstLine="1200"/>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1.76</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r>
      <w:tr w:rsidR="00180BA6">
        <w:trPr>
          <w:trHeight w:val="375"/>
        </w:trPr>
        <w:tc>
          <w:tcPr>
            <w:tcW w:w="121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80BA6" w:rsidRDefault="00F32B73">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229</w:t>
            </w:r>
          </w:p>
        </w:tc>
        <w:tc>
          <w:tcPr>
            <w:tcW w:w="1275" w:type="dxa"/>
            <w:tcBorders>
              <w:top w:val="single" w:sz="4" w:space="0" w:color="auto"/>
              <w:left w:val="single" w:sz="4" w:space="0" w:color="auto"/>
              <w:bottom w:val="single" w:sz="4" w:space="0" w:color="auto"/>
              <w:right w:val="single" w:sz="4" w:space="0" w:color="auto"/>
            </w:tcBorders>
            <w:vAlign w:val="center"/>
          </w:tcPr>
          <w:p w:rsidR="00180BA6" w:rsidRDefault="00F32B73">
            <w:pPr>
              <w:jc w:val="left"/>
              <w:textAlignment w:val="center"/>
              <w:rPr>
                <w:rFonts w:ascii="宋体" w:hAnsi="宋体" w:cs="宋体"/>
                <w:color w:val="000000"/>
                <w:kern w:val="0"/>
                <w:sz w:val="15"/>
                <w:szCs w:val="15"/>
              </w:rPr>
            </w:pPr>
            <w:r>
              <w:rPr>
                <w:rFonts w:ascii="宋体" w:hAnsi="宋体" w:cs="宋体" w:hint="eastAsia"/>
                <w:color w:val="000000"/>
                <w:kern w:val="0"/>
                <w:sz w:val="15"/>
                <w:szCs w:val="15"/>
              </w:rPr>
              <w:t>其他支出</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80BA6" w:rsidRDefault="00F32B73">
            <w:pPr>
              <w:ind w:firstLineChars="650" w:firstLine="1300"/>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180BA6" w:rsidRDefault="00F32B73">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13</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r>
      <w:tr w:rsidR="00180BA6">
        <w:trPr>
          <w:trHeight w:val="318"/>
        </w:trPr>
        <w:tc>
          <w:tcPr>
            <w:tcW w:w="13984" w:type="dxa"/>
            <w:gridSpan w:val="20"/>
            <w:tcBorders>
              <w:top w:val="single" w:sz="4" w:space="0" w:color="auto"/>
              <w:left w:val="single" w:sz="4" w:space="0" w:color="auto"/>
              <w:bottom w:val="nil"/>
              <w:right w:val="nil"/>
            </w:tcBorders>
            <w:tcMar>
              <w:top w:w="15" w:type="dxa"/>
              <w:left w:w="15" w:type="dxa"/>
              <w:right w:w="15" w:type="dxa"/>
            </w:tcMar>
            <w:vAlign w:val="center"/>
          </w:tcPr>
          <w:p w:rsidR="00180BA6" w:rsidRDefault="00F32B73">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注：本表反映部门本年度取得的各项收入情况。本表金额转换为万元时，因四舍五入可能存在尾差。</w:t>
            </w:r>
          </w:p>
        </w:tc>
      </w:tr>
      <w:tr w:rsidR="00180BA6">
        <w:tblPrEx>
          <w:tblBorders>
            <w:top w:val="single" w:sz="4" w:space="0" w:color="auto"/>
          </w:tblBorders>
          <w:tblCellMar>
            <w:left w:w="108" w:type="dxa"/>
            <w:right w:w="108" w:type="dxa"/>
          </w:tblCellMar>
        </w:tblPrEx>
        <w:trPr>
          <w:trHeight w:val="100"/>
        </w:trPr>
        <w:tc>
          <w:tcPr>
            <w:tcW w:w="13984" w:type="dxa"/>
            <w:gridSpan w:val="20"/>
          </w:tcPr>
          <w:p w:rsidR="00180BA6" w:rsidRDefault="00180BA6">
            <w:pPr>
              <w:rPr>
                <w:rFonts w:ascii="仿宋_GB2312" w:eastAsia="仿宋_GB2312" w:hAnsi="仿宋_GB2312" w:cs="仿宋_GB2312"/>
                <w:sz w:val="32"/>
                <w:szCs w:val="32"/>
              </w:rPr>
            </w:pPr>
          </w:p>
        </w:tc>
      </w:tr>
    </w:tbl>
    <w:p w:rsidR="00180BA6" w:rsidRDefault="00180BA6">
      <w:pPr>
        <w:rPr>
          <w:rFonts w:ascii="仿宋_GB2312" w:eastAsia="仿宋_GB2312" w:hAnsi="仿宋_GB2312" w:cs="仿宋_GB2312"/>
          <w:sz w:val="32"/>
          <w:szCs w:val="32"/>
        </w:rPr>
        <w:sectPr w:rsidR="00180BA6">
          <w:pgSz w:w="16838" w:h="11906" w:orient="landscape"/>
          <w:pgMar w:top="1800" w:right="1440" w:bottom="1800" w:left="1440" w:header="720" w:footer="720" w:gutter="0"/>
          <w:pgNumType w:fmt="numberInDash"/>
          <w:cols w:space="720"/>
          <w:docGrid w:type="lines" w:linePitch="312"/>
        </w:sectPr>
      </w:pPr>
    </w:p>
    <w:p w:rsidR="00180BA6" w:rsidRDefault="00180BA6"/>
    <w:tbl>
      <w:tblPr>
        <w:tblpPr w:leftFromText="180" w:rightFromText="180" w:vertAnchor="text" w:horzAnchor="margin" w:tblpX="1" w:tblpY="155"/>
        <w:tblW w:w="13988" w:type="dxa"/>
        <w:tblLayout w:type="fixed"/>
        <w:tblCellMar>
          <w:left w:w="0" w:type="dxa"/>
          <w:right w:w="0" w:type="dxa"/>
        </w:tblCellMar>
        <w:tblLook w:val="04A0"/>
      </w:tblPr>
      <w:tblGrid>
        <w:gridCol w:w="963"/>
        <w:gridCol w:w="215"/>
        <w:gridCol w:w="25"/>
        <w:gridCol w:w="1355"/>
        <w:gridCol w:w="1773"/>
        <w:gridCol w:w="241"/>
        <w:gridCol w:w="1561"/>
        <w:gridCol w:w="479"/>
        <w:gridCol w:w="1322"/>
        <w:gridCol w:w="324"/>
        <w:gridCol w:w="14"/>
        <w:gridCol w:w="1464"/>
        <w:gridCol w:w="427"/>
        <w:gridCol w:w="13"/>
        <w:gridCol w:w="1361"/>
        <w:gridCol w:w="531"/>
        <w:gridCol w:w="12"/>
        <w:gridCol w:w="1908"/>
      </w:tblGrid>
      <w:tr w:rsidR="00180BA6">
        <w:trPr>
          <w:trHeight w:val="435"/>
        </w:trPr>
        <w:tc>
          <w:tcPr>
            <w:tcW w:w="13988" w:type="dxa"/>
            <w:gridSpan w:val="18"/>
            <w:tcBorders>
              <w:top w:val="nil"/>
              <w:left w:val="nil"/>
              <w:bottom w:val="nil"/>
              <w:right w:val="nil"/>
            </w:tcBorders>
            <w:noWrap/>
            <w:tcMar>
              <w:top w:w="15" w:type="dxa"/>
              <w:left w:w="15" w:type="dxa"/>
              <w:right w:w="15" w:type="dxa"/>
            </w:tcMar>
            <w:vAlign w:val="center"/>
          </w:tcPr>
          <w:p w:rsidR="00180BA6" w:rsidRDefault="00F32B7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支出决算表</w:t>
            </w:r>
          </w:p>
        </w:tc>
      </w:tr>
      <w:tr w:rsidR="00180BA6">
        <w:trPr>
          <w:trHeight w:val="285"/>
        </w:trPr>
        <w:tc>
          <w:tcPr>
            <w:tcW w:w="963"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240"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355"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773"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802"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801"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2451"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公开03表</w:t>
            </w:r>
          </w:p>
        </w:tc>
      </w:tr>
      <w:tr w:rsidR="00180BA6">
        <w:trPr>
          <w:trHeight w:val="300"/>
        </w:trPr>
        <w:tc>
          <w:tcPr>
            <w:tcW w:w="1203"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kern w:val="0"/>
                <w:sz w:val="20"/>
                <w:szCs w:val="20"/>
              </w:rPr>
              <w:t>部门：邙岭办</w:t>
            </w:r>
          </w:p>
        </w:tc>
        <w:tc>
          <w:tcPr>
            <w:tcW w:w="1355"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773"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802"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801"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2451" w:type="dxa"/>
            <w:gridSpan w:val="3"/>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180BA6">
        <w:trPr>
          <w:trHeight w:val="450"/>
        </w:trPr>
        <w:tc>
          <w:tcPr>
            <w:tcW w:w="2558" w:type="dxa"/>
            <w:gridSpan w:val="4"/>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    目</w:t>
            </w:r>
          </w:p>
        </w:tc>
        <w:tc>
          <w:tcPr>
            <w:tcW w:w="201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2040"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660" w:type="dxa"/>
            <w:gridSpan w:val="3"/>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904" w:type="dxa"/>
            <w:gridSpan w:val="3"/>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上缴上级支出</w:t>
            </w:r>
          </w:p>
        </w:tc>
        <w:tc>
          <w:tcPr>
            <w:tcW w:w="1904" w:type="dxa"/>
            <w:gridSpan w:val="3"/>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经营支出</w:t>
            </w:r>
          </w:p>
        </w:tc>
        <w:tc>
          <w:tcPr>
            <w:tcW w:w="1908"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对附属单位补助支出</w:t>
            </w:r>
          </w:p>
        </w:tc>
      </w:tr>
      <w:tr w:rsidR="00180BA6">
        <w:trPr>
          <w:trHeight w:val="450"/>
        </w:trPr>
        <w:tc>
          <w:tcPr>
            <w:tcW w:w="1178"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3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201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204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60"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04"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04"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08"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50"/>
        </w:trPr>
        <w:tc>
          <w:tcPr>
            <w:tcW w:w="1178"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38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201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204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60"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04"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04"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08"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50"/>
        </w:trPr>
        <w:tc>
          <w:tcPr>
            <w:tcW w:w="2558" w:type="dxa"/>
            <w:gridSpan w:val="4"/>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60"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04"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04"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08"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180BA6">
        <w:trPr>
          <w:trHeight w:val="450"/>
        </w:trPr>
        <w:tc>
          <w:tcPr>
            <w:tcW w:w="2558" w:type="dxa"/>
            <w:gridSpan w:val="4"/>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201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645.85</w:t>
            </w:r>
          </w:p>
        </w:tc>
        <w:tc>
          <w:tcPr>
            <w:tcW w:w="20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583.33</w:t>
            </w:r>
          </w:p>
        </w:tc>
        <w:tc>
          <w:tcPr>
            <w:tcW w:w="166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62.52</w:t>
            </w: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17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201</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一般公共服务支出</w:t>
            </w:r>
          </w:p>
        </w:tc>
        <w:tc>
          <w:tcPr>
            <w:tcW w:w="201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18.09</w:t>
            </w:r>
          </w:p>
        </w:tc>
        <w:tc>
          <w:tcPr>
            <w:tcW w:w="20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12.59</w:t>
            </w:r>
          </w:p>
        </w:tc>
        <w:tc>
          <w:tcPr>
            <w:tcW w:w="166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5.5</w:t>
            </w: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17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207</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文化旅游体育与传媒支出</w:t>
            </w:r>
          </w:p>
        </w:tc>
        <w:tc>
          <w:tcPr>
            <w:tcW w:w="201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3.57</w:t>
            </w:r>
          </w:p>
        </w:tc>
        <w:tc>
          <w:tcPr>
            <w:tcW w:w="20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66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3.57</w:t>
            </w: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17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208</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社会保障和就业支出</w:t>
            </w:r>
          </w:p>
        </w:tc>
        <w:tc>
          <w:tcPr>
            <w:tcW w:w="201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125.64</w:t>
            </w:r>
          </w:p>
        </w:tc>
        <w:tc>
          <w:tcPr>
            <w:tcW w:w="20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81.59</w:t>
            </w:r>
          </w:p>
        </w:tc>
        <w:tc>
          <w:tcPr>
            <w:tcW w:w="166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44.04</w:t>
            </w: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17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210</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卫生健康支出</w:t>
            </w:r>
          </w:p>
        </w:tc>
        <w:tc>
          <w:tcPr>
            <w:tcW w:w="201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14.65</w:t>
            </w:r>
          </w:p>
        </w:tc>
        <w:tc>
          <w:tcPr>
            <w:tcW w:w="20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14.65</w:t>
            </w:r>
          </w:p>
        </w:tc>
        <w:tc>
          <w:tcPr>
            <w:tcW w:w="166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17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212</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城乡社区支出</w:t>
            </w:r>
          </w:p>
        </w:tc>
        <w:tc>
          <w:tcPr>
            <w:tcW w:w="201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455.37</w:t>
            </w:r>
          </w:p>
        </w:tc>
        <w:tc>
          <w:tcPr>
            <w:tcW w:w="20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455.37</w:t>
            </w:r>
          </w:p>
        </w:tc>
        <w:tc>
          <w:tcPr>
            <w:tcW w:w="166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50"/>
        </w:trPr>
        <w:tc>
          <w:tcPr>
            <w:tcW w:w="1178" w:type="dxa"/>
            <w:gridSpan w:val="2"/>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213</w:t>
            </w:r>
          </w:p>
        </w:tc>
        <w:tc>
          <w:tcPr>
            <w:tcW w:w="1380" w:type="dxa"/>
            <w:gridSpan w:val="2"/>
            <w:tcBorders>
              <w:top w:val="single" w:sz="4" w:space="0" w:color="000000"/>
              <w:left w:val="single" w:sz="4" w:space="0" w:color="000000"/>
              <w:bottom w:val="single" w:sz="8" w:space="0" w:color="000000"/>
              <w:right w:val="single" w:sz="4" w:space="0" w:color="auto"/>
            </w:tcBorders>
            <w:shd w:val="clear" w:color="auto" w:fill="FFFFFF"/>
            <w:noWrap/>
            <w:tcMar>
              <w:top w:w="15" w:type="dxa"/>
              <w:left w:w="15" w:type="dxa"/>
              <w:right w:w="15" w:type="dxa"/>
            </w:tcMar>
            <w:vAlign w:val="center"/>
          </w:tcPr>
          <w:p w:rsidR="00180BA6" w:rsidRDefault="00F32B73">
            <w:pPr>
              <w:jc w:val="left"/>
              <w:rPr>
                <w:rFonts w:ascii="宋体" w:hAnsi="宋体" w:cs="宋体"/>
                <w:color w:val="000000"/>
                <w:sz w:val="15"/>
                <w:szCs w:val="15"/>
              </w:rPr>
            </w:pPr>
            <w:r>
              <w:rPr>
                <w:rFonts w:ascii="宋体" w:hAnsi="宋体" w:cs="宋体" w:hint="eastAsia"/>
                <w:color w:val="000000"/>
                <w:sz w:val="15"/>
                <w:szCs w:val="15"/>
              </w:rPr>
              <w:t>农林水支出</w:t>
            </w:r>
          </w:p>
        </w:tc>
        <w:tc>
          <w:tcPr>
            <w:tcW w:w="2014" w:type="dxa"/>
            <w:gridSpan w:val="2"/>
            <w:tcBorders>
              <w:top w:val="single" w:sz="4" w:space="0" w:color="000000"/>
              <w:left w:val="single" w:sz="4" w:space="0" w:color="auto"/>
              <w:bottom w:val="single" w:sz="8" w:space="0" w:color="000000"/>
              <w:right w:val="single" w:sz="4" w:space="0" w:color="auto"/>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10.54</w:t>
            </w:r>
          </w:p>
        </w:tc>
        <w:tc>
          <w:tcPr>
            <w:tcW w:w="2040" w:type="dxa"/>
            <w:gridSpan w:val="2"/>
            <w:tcBorders>
              <w:top w:val="single" w:sz="4" w:space="0" w:color="000000"/>
              <w:left w:val="single" w:sz="4" w:space="0" w:color="auto"/>
              <w:bottom w:val="single" w:sz="8" w:space="0" w:color="000000"/>
              <w:right w:val="single" w:sz="4" w:space="0" w:color="000000"/>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1.14</w:t>
            </w:r>
          </w:p>
        </w:tc>
        <w:tc>
          <w:tcPr>
            <w:tcW w:w="1660" w:type="dxa"/>
            <w:gridSpan w:val="3"/>
            <w:tcBorders>
              <w:top w:val="single" w:sz="4" w:space="0" w:color="000000"/>
              <w:left w:val="single" w:sz="4" w:space="0" w:color="000000"/>
              <w:bottom w:val="single" w:sz="8" w:space="0" w:color="000000"/>
              <w:right w:val="single" w:sz="4" w:space="0" w:color="auto"/>
            </w:tcBorders>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9.4</w:t>
            </w:r>
          </w:p>
        </w:tc>
        <w:tc>
          <w:tcPr>
            <w:tcW w:w="1904" w:type="dxa"/>
            <w:gridSpan w:val="3"/>
            <w:tcBorders>
              <w:top w:val="single" w:sz="4" w:space="0" w:color="000000"/>
              <w:left w:val="single" w:sz="4" w:space="0" w:color="auto"/>
              <w:bottom w:val="single" w:sz="8"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4" w:type="dxa"/>
            <w:gridSpan w:val="3"/>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908"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510"/>
        </w:trPr>
        <w:tc>
          <w:tcPr>
            <w:tcW w:w="1178" w:type="dxa"/>
            <w:gridSpan w:val="2"/>
            <w:tcBorders>
              <w:top w:val="single" w:sz="8" w:space="0" w:color="000000"/>
              <w:left w:val="single" w:sz="4" w:space="0" w:color="auto"/>
              <w:bottom w:val="single" w:sz="4" w:space="0" w:color="auto"/>
              <w:right w:val="single" w:sz="4" w:space="0" w:color="auto"/>
            </w:tcBorders>
            <w:tcMar>
              <w:top w:w="15" w:type="dxa"/>
              <w:left w:w="15" w:type="dxa"/>
              <w:right w:w="15" w:type="dxa"/>
            </w:tcMar>
            <w:vAlign w:val="center"/>
          </w:tcPr>
          <w:p w:rsidR="00180BA6" w:rsidRDefault="00180BA6">
            <w:pPr>
              <w:widowControl/>
              <w:jc w:val="left"/>
              <w:textAlignment w:val="center"/>
              <w:rPr>
                <w:rFonts w:ascii="宋体" w:hAnsi="宋体" w:cs="宋体"/>
                <w:color w:val="000000"/>
                <w:kern w:val="0"/>
                <w:sz w:val="20"/>
                <w:szCs w:val="20"/>
              </w:rPr>
            </w:pPr>
          </w:p>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sz w:val="20"/>
                <w:szCs w:val="20"/>
              </w:rPr>
              <w:t>221</w:t>
            </w:r>
          </w:p>
        </w:tc>
        <w:tc>
          <w:tcPr>
            <w:tcW w:w="1380" w:type="dxa"/>
            <w:gridSpan w:val="2"/>
            <w:tcBorders>
              <w:top w:val="single" w:sz="8" w:space="0" w:color="000000"/>
              <w:left w:val="single" w:sz="4" w:space="0" w:color="auto"/>
              <w:bottom w:val="single" w:sz="4" w:space="0" w:color="auto"/>
              <w:right w:val="single" w:sz="4" w:space="0" w:color="auto"/>
            </w:tcBorders>
            <w:vAlign w:val="center"/>
          </w:tcPr>
          <w:p w:rsidR="00180BA6" w:rsidRDefault="00180BA6">
            <w:pPr>
              <w:widowControl/>
              <w:jc w:val="left"/>
              <w:rPr>
                <w:rFonts w:ascii="宋体" w:hAnsi="宋体" w:cs="宋体"/>
                <w:color w:val="000000"/>
                <w:sz w:val="20"/>
                <w:szCs w:val="20"/>
              </w:rPr>
            </w:pPr>
          </w:p>
          <w:p w:rsidR="00180BA6" w:rsidRDefault="00F32B73">
            <w:pPr>
              <w:widowControl/>
              <w:jc w:val="left"/>
              <w:textAlignment w:val="center"/>
              <w:rPr>
                <w:rFonts w:ascii="宋体" w:hAnsi="宋体" w:cs="宋体"/>
                <w:color w:val="000000"/>
                <w:sz w:val="15"/>
                <w:szCs w:val="15"/>
              </w:rPr>
            </w:pPr>
            <w:r>
              <w:rPr>
                <w:rFonts w:ascii="宋体" w:hAnsi="宋体" w:cs="宋体" w:hint="eastAsia"/>
                <w:color w:val="000000"/>
                <w:sz w:val="15"/>
                <w:szCs w:val="15"/>
              </w:rPr>
              <w:t>住房保障支出</w:t>
            </w:r>
          </w:p>
        </w:tc>
        <w:tc>
          <w:tcPr>
            <w:tcW w:w="2014" w:type="dxa"/>
            <w:gridSpan w:val="2"/>
            <w:tcBorders>
              <w:top w:val="single" w:sz="8" w:space="0" w:color="000000"/>
              <w:left w:val="single" w:sz="4" w:space="0" w:color="auto"/>
              <w:bottom w:val="single" w:sz="4" w:space="0" w:color="auto"/>
              <w:right w:val="single" w:sz="4" w:space="0" w:color="auto"/>
            </w:tcBorders>
            <w:vAlign w:val="center"/>
          </w:tcPr>
          <w:p w:rsidR="00180BA6" w:rsidRDefault="00180BA6">
            <w:pPr>
              <w:widowControl/>
              <w:jc w:val="left"/>
              <w:rPr>
                <w:rFonts w:ascii="宋体" w:hAnsi="宋体" w:cs="宋体"/>
                <w:color w:val="000000"/>
                <w:sz w:val="20"/>
                <w:szCs w:val="20"/>
              </w:rPr>
            </w:pPr>
          </w:p>
          <w:p w:rsidR="00180BA6" w:rsidRDefault="00F32B73">
            <w:pPr>
              <w:widowControl/>
              <w:ind w:firstLineChars="700" w:firstLine="1400"/>
              <w:jc w:val="left"/>
              <w:textAlignment w:val="center"/>
              <w:rPr>
                <w:rFonts w:ascii="宋体" w:hAnsi="宋体" w:cs="宋体"/>
                <w:color w:val="000000"/>
                <w:sz w:val="20"/>
                <w:szCs w:val="20"/>
              </w:rPr>
            </w:pPr>
            <w:r>
              <w:rPr>
                <w:rFonts w:ascii="宋体" w:hAnsi="宋体" w:cs="宋体" w:hint="eastAsia"/>
                <w:color w:val="000000"/>
                <w:sz w:val="20"/>
                <w:szCs w:val="20"/>
              </w:rPr>
              <w:t>16.24</w:t>
            </w:r>
          </w:p>
        </w:tc>
        <w:tc>
          <w:tcPr>
            <w:tcW w:w="2040" w:type="dxa"/>
            <w:gridSpan w:val="2"/>
            <w:tcBorders>
              <w:top w:val="single" w:sz="8" w:space="0" w:color="000000"/>
              <w:left w:val="single" w:sz="4" w:space="0" w:color="auto"/>
              <w:bottom w:val="single" w:sz="4" w:space="0" w:color="auto"/>
              <w:right w:val="single" w:sz="4" w:space="0" w:color="auto"/>
            </w:tcBorders>
            <w:vAlign w:val="center"/>
          </w:tcPr>
          <w:p w:rsidR="00180BA6" w:rsidRDefault="00180BA6">
            <w:pPr>
              <w:widowControl/>
              <w:jc w:val="left"/>
              <w:rPr>
                <w:rFonts w:ascii="宋体" w:hAnsi="宋体" w:cs="宋体"/>
                <w:color w:val="000000"/>
                <w:sz w:val="20"/>
                <w:szCs w:val="20"/>
              </w:rPr>
            </w:pPr>
          </w:p>
          <w:p w:rsidR="00180BA6" w:rsidRDefault="00F32B73">
            <w:pPr>
              <w:widowControl/>
              <w:ind w:firstLineChars="700" w:firstLine="1400"/>
              <w:jc w:val="left"/>
              <w:textAlignment w:val="center"/>
              <w:rPr>
                <w:rFonts w:ascii="宋体" w:hAnsi="宋体" w:cs="宋体"/>
                <w:color w:val="000000"/>
                <w:sz w:val="20"/>
                <w:szCs w:val="20"/>
              </w:rPr>
            </w:pPr>
            <w:r>
              <w:rPr>
                <w:rFonts w:ascii="宋体" w:hAnsi="宋体" w:cs="宋体" w:hint="eastAsia"/>
                <w:color w:val="000000"/>
                <w:sz w:val="20"/>
                <w:szCs w:val="20"/>
              </w:rPr>
              <w:t>16.24</w:t>
            </w:r>
          </w:p>
        </w:tc>
        <w:tc>
          <w:tcPr>
            <w:tcW w:w="1646" w:type="dxa"/>
            <w:gridSpan w:val="2"/>
            <w:tcBorders>
              <w:top w:val="single" w:sz="8" w:space="0" w:color="000000"/>
              <w:left w:val="single" w:sz="4" w:space="0" w:color="auto"/>
              <w:bottom w:val="single" w:sz="4" w:space="0" w:color="auto"/>
              <w:right w:val="single" w:sz="4" w:space="0" w:color="auto"/>
            </w:tcBorders>
            <w:vAlign w:val="center"/>
          </w:tcPr>
          <w:p w:rsidR="00180BA6" w:rsidRDefault="00180BA6">
            <w:pPr>
              <w:widowControl/>
              <w:jc w:val="left"/>
              <w:rPr>
                <w:rFonts w:ascii="宋体" w:hAnsi="宋体" w:cs="宋体"/>
                <w:color w:val="000000"/>
                <w:sz w:val="20"/>
                <w:szCs w:val="20"/>
              </w:rPr>
            </w:pPr>
          </w:p>
          <w:p w:rsidR="00180BA6" w:rsidRDefault="00180BA6">
            <w:pPr>
              <w:widowControl/>
              <w:jc w:val="left"/>
              <w:textAlignment w:val="center"/>
              <w:rPr>
                <w:rFonts w:ascii="宋体" w:hAnsi="宋体" w:cs="宋体"/>
                <w:color w:val="000000"/>
                <w:sz w:val="20"/>
                <w:szCs w:val="20"/>
              </w:rPr>
            </w:pPr>
          </w:p>
        </w:tc>
        <w:tc>
          <w:tcPr>
            <w:tcW w:w="1905" w:type="dxa"/>
            <w:gridSpan w:val="3"/>
            <w:tcBorders>
              <w:top w:val="single" w:sz="8" w:space="0" w:color="000000"/>
              <w:left w:val="single" w:sz="4" w:space="0" w:color="auto"/>
              <w:bottom w:val="single" w:sz="4" w:space="0" w:color="auto"/>
              <w:right w:val="single" w:sz="4" w:space="0" w:color="auto"/>
            </w:tcBorders>
            <w:vAlign w:val="center"/>
          </w:tcPr>
          <w:p w:rsidR="00180BA6" w:rsidRDefault="00180BA6">
            <w:pPr>
              <w:widowControl/>
              <w:jc w:val="left"/>
              <w:rPr>
                <w:rFonts w:ascii="宋体" w:hAnsi="宋体" w:cs="宋体"/>
                <w:color w:val="000000"/>
                <w:sz w:val="20"/>
                <w:szCs w:val="20"/>
              </w:rPr>
            </w:pPr>
          </w:p>
          <w:p w:rsidR="00180BA6" w:rsidRDefault="00180BA6">
            <w:pPr>
              <w:widowControl/>
              <w:jc w:val="left"/>
              <w:textAlignment w:val="center"/>
              <w:rPr>
                <w:rFonts w:ascii="宋体" w:hAnsi="宋体" w:cs="宋体"/>
                <w:color w:val="000000"/>
                <w:sz w:val="20"/>
                <w:szCs w:val="20"/>
              </w:rPr>
            </w:pPr>
          </w:p>
        </w:tc>
        <w:tc>
          <w:tcPr>
            <w:tcW w:w="1905" w:type="dxa"/>
            <w:gridSpan w:val="3"/>
            <w:tcBorders>
              <w:top w:val="single" w:sz="8" w:space="0" w:color="000000"/>
              <w:left w:val="single" w:sz="4" w:space="0" w:color="auto"/>
              <w:bottom w:val="single" w:sz="4" w:space="0" w:color="auto"/>
              <w:right w:val="single" w:sz="4" w:space="0" w:color="auto"/>
            </w:tcBorders>
            <w:vAlign w:val="center"/>
          </w:tcPr>
          <w:p w:rsidR="00180BA6" w:rsidRDefault="00180BA6">
            <w:pPr>
              <w:widowControl/>
              <w:jc w:val="left"/>
              <w:rPr>
                <w:rFonts w:ascii="宋体" w:hAnsi="宋体" w:cs="宋体"/>
                <w:color w:val="000000"/>
                <w:sz w:val="20"/>
                <w:szCs w:val="20"/>
              </w:rPr>
            </w:pPr>
          </w:p>
          <w:p w:rsidR="00180BA6" w:rsidRDefault="00180BA6">
            <w:pPr>
              <w:widowControl/>
              <w:jc w:val="left"/>
              <w:textAlignment w:val="center"/>
              <w:rPr>
                <w:rFonts w:ascii="宋体" w:hAnsi="宋体" w:cs="宋体"/>
                <w:color w:val="000000"/>
                <w:sz w:val="20"/>
                <w:szCs w:val="20"/>
              </w:rPr>
            </w:pPr>
          </w:p>
        </w:tc>
        <w:tc>
          <w:tcPr>
            <w:tcW w:w="1920" w:type="dxa"/>
            <w:gridSpan w:val="2"/>
            <w:tcBorders>
              <w:top w:val="single" w:sz="8" w:space="0" w:color="000000"/>
              <w:left w:val="single" w:sz="4" w:space="0" w:color="auto"/>
              <w:bottom w:val="single" w:sz="4" w:space="0" w:color="auto"/>
              <w:right w:val="single" w:sz="4" w:space="0" w:color="auto"/>
            </w:tcBorders>
            <w:vAlign w:val="center"/>
          </w:tcPr>
          <w:p w:rsidR="00180BA6" w:rsidRDefault="00180BA6">
            <w:pPr>
              <w:widowControl/>
              <w:jc w:val="left"/>
              <w:rPr>
                <w:rFonts w:ascii="宋体" w:hAnsi="宋体" w:cs="宋体"/>
                <w:color w:val="000000"/>
                <w:sz w:val="20"/>
                <w:szCs w:val="20"/>
              </w:rPr>
            </w:pPr>
          </w:p>
          <w:p w:rsidR="00180BA6" w:rsidRDefault="00180BA6">
            <w:pPr>
              <w:widowControl/>
              <w:jc w:val="left"/>
              <w:textAlignment w:val="center"/>
              <w:rPr>
                <w:rFonts w:ascii="宋体" w:hAnsi="宋体" w:cs="宋体"/>
                <w:color w:val="000000"/>
                <w:sz w:val="20"/>
                <w:szCs w:val="20"/>
              </w:rPr>
            </w:pPr>
          </w:p>
        </w:tc>
      </w:tr>
      <w:tr w:rsidR="00180BA6">
        <w:trPr>
          <w:trHeight w:val="540"/>
        </w:trPr>
        <w:tc>
          <w:tcPr>
            <w:tcW w:w="117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80BA6" w:rsidRDefault="00F32B73">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224</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180BA6" w:rsidRDefault="00F32B73">
            <w:pPr>
              <w:jc w:val="left"/>
              <w:textAlignment w:val="center"/>
              <w:rPr>
                <w:rFonts w:ascii="宋体" w:hAnsi="宋体" w:cs="宋体"/>
                <w:color w:val="000000"/>
                <w:kern w:val="0"/>
                <w:sz w:val="15"/>
                <w:szCs w:val="15"/>
              </w:rPr>
            </w:pPr>
            <w:r>
              <w:rPr>
                <w:rFonts w:ascii="宋体" w:hAnsi="宋体" w:cs="宋体" w:hint="eastAsia"/>
                <w:color w:val="000000"/>
                <w:kern w:val="0"/>
                <w:sz w:val="15"/>
                <w:szCs w:val="15"/>
              </w:rPr>
              <w:t>灾害防治及应急管理支出</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180BA6" w:rsidRDefault="00F32B73">
            <w:pPr>
              <w:ind w:firstLineChars="750" w:firstLine="1500"/>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1.77</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180BA6" w:rsidRDefault="00F32B73">
            <w:pPr>
              <w:ind w:firstLineChars="750" w:firstLine="1500"/>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1.77</w:t>
            </w:r>
          </w:p>
        </w:tc>
        <w:tc>
          <w:tcPr>
            <w:tcW w:w="1646" w:type="dxa"/>
            <w:gridSpan w:val="2"/>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905" w:type="dxa"/>
            <w:gridSpan w:val="3"/>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905" w:type="dxa"/>
            <w:gridSpan w:val="3"/>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r>
      <w:tr w:rsidR="00180BA6">
        <w:trPr>
          <w:trHeight w:val="390"/>
        </w:trPr>
        <w:tc>
          <w:tcPr>
            <w:tcW w:w="13988" w:type="dxa"/>
            <w:gridSpan w:val="18"/>
            <w:tcBorders>
              <w:top w:val="single" w:sz="4" w:space="0" w:color="auto"/>
              <w:left w:val="single" w:sz="4" w:space="0" w:color="auto"/>
              <w:bottom w:val="nil"/>
              <w:right w:val="nil"/>
            </w:tcBorders>
            <w:tcMar>
              <w:top w:w="15" w:type="dxa"/>
              <w:left w:w="15" w:type="dxa"/>
              <w:right w:w="15" w:type="dxa"/>
            </w:tcMar>
            <w:vAlign w:val="center"/>
          </w:tcPr>
          <w:p w:rsidR="00180BA6" w:rsidRDefault="00F32B73">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注：本表反映部门本年度各项支出情况。本表金额转换为万元时，因四舍五入可能存在尾差。</w:t>
            </w:r>
          </w:p>
        </w:tc>
      </w:tr>
    </w:tbl>
    <w:p w:rsidR="00180BA6" w:rsidRDefault="00180BA6">
      <w:pPr>
        <w:rPr>
          <w:rFonts w:ascii="仿宋_GB2312" w:eastAsia="仿宋_GB2312" w:hAnsi="仿宋_GB2312" w:cs="仿宋_GB2312"/>
          <w:sz w:val="32"/>
          <w:szCs w:val="32"/>
        </w:rPr>
        <w:sectPr w:rsidR="00180BA6">
          <w:pgSz w:w="16838" w:h="11906" w:orient="landscape"/>
          <w:pgMar w:top="1800" w:right="1440" w:bottom="1800" w:left="1440" w:header="720" w:footer="720" w:gutter="0"/>
          <w:pgNumType w:fmt="numberInDash"/>
          <w:cols w:space="720"/>
          <w:docGrid w:type="lines" w:linePitch="312"/>
        </w:sectPr>
      </w:pPr>
    </w:p>
    <w:tbl>
      <w:tblPr>
        <w:tblW w:w="13988" w:type="dxa"/>
        <w:tblLayout w:type="fixed"/>
        <w:tblCellMar>
          <w:left w:w="0" w:type="dxa"/>
          <w:right w:w="0" w:type="dxa"/>
        </w:tblCellMar>
        <w:tblLook w:val="04A0"/>
      </w:tblPr>
      <w:tblGrid>
        <w:gridCol w:w="3994"/>
        <w:gridCol w:w="720"/>
        <w:gridCol w:w="1210"/>
        <w:gridCol w:w="3400"/>
        <w:gridCol w:w="597"/>
        <w:gridCol w:w="708"/>
        <w:gridCol w:w="1343"/>
        <w:gridCol w:w="336"/>
        <w:gridCol w:w="1680"/>
      </w:tblGrid>
      <w:tr w:rsidR="00180BA6">
        <w:trPr>
          <w:trHeight w:val="360"/>
        </w:trPr>
        <w:tc>
          <w:tcPr>
            <w:tcW w:w="13988" w:type="dxa"/>
            <w:gridSpan w:val="9"/>
            <w:tcBorders>
              <w:top w:val="nil"/>
              <w:left w:val="nil"/>
              <w:bottom w:val="nil"/>
              <w:right w:val="nil"/>
            </w:tcBorders>
            <w:noWrap/>
            <w:tcMar>
              <w:top w:w="15" w:type="dxa"/>
              <w:left w:w="15" w:type="dxa"/>
              <w:right w:w="15" w:type="dxa"/>
            </w:tcMar>
            <w:vAlign w:val="center"/>
          </w:tcPr>
          <w:p w:rsidR="00180BA6" w:rsidRDefault="00F32B73">
            <w:pPr>
              <w:widowControl/>
              <w:jc w:val="center"/>
              <w:textAlignment w:val="center"/>
              <w:rPr>
                <w:rFonts w:ascii="华文中宋" w:eastAsia="华文中宋" w:hAnsi="华文中宋" w:cs="华文中宋"/>
                <w:color w:val="000000"/>
                <w:kern w:val="0"/>
                <w:sz w:val="32"/>
                <w:szCs w:val="32"/>
              </w:rPr>
            </w:pPr>
            <w:r>
              <w:rPr>
                <w:rFonts w:ascii="华文中宋" w:eastAsia="华文中宋" w:hAnsi="华文中宋" w:cs="华文中宋" w:hint="eastAsia"/>
                <w:color w:val="000000"/>
                <w:kern w:val="0"/>
                <w:sz w:val="32"/>
                <w:szCs w:val="32"/>
              </w:rPr>
              <w:lastRenderedPageBreak/>
              <w:t>财政拨款收入支出决算总表</w:t>
            </w:r>
          </w:p>
        </w:tc>
      </w:tr>
      <w:tr w:rsidR="00180BA6">
        <w:trPr>
          <w:trHeight w:val="199"/>
        </w:trPr>
        <w:tc>
          <w:tcPr>
            <w:tcW w:w="3994"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公开04表</w:t>
            </w:r>
          </w:p>
        </w:tc>
      </w:tr>
      <w:tr w:rsidR="00180BA6">
        <w:trPr>
          <w:trHeight w:val="300"/>
        </w:trPr>
        <w:tc>
          <w:tcPr>
            <w:tcW w:w="3994"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部门：邙岭办</w:t>
            </w:r>
          </w:p>
        </w:tc>
        <w:tc>
          <w:tcPr>
            <w:tcW w:w="720"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180BA6">
        <w:trPr>
          <w:trHeight w:val="402"/>
        </w:trPr>
        <w:tc>
          <w:tcPr>
            <w:tcW w:w="5924" w:type="dxa"/>
            <w:gridSpan w:val="3"/>
            <w:tcBorders>
              <w:top w:val="single" w:sz="8"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w:t>
            </w:r>
          </w:p>
        </w:tc>
        <w:tc>
          <w:tcPr>
            <w:tcW w:w="8064" w:type="dxa"/>
            <w:gridSpan w:val="6"/>
            <w:tcBorders>
              <w:top w:val="single" w:sz="8"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w:t>
            </w:r>
          </w:p>
        </w:tc>
      </w:tr>
      <w:tr w:rsidR="00180BA6">
        <w:trPr>
          <w:trHeight w:val="630"/>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    目</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    目</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6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w:t>
            </w: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政府性基金预算财政拨款</w:t>
            </w: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    次</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    次</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80"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652.92</w:t>
            </w: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18.09</w:t>
            </w: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13</w:t>
            </w: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 文化旅游传媒支出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3.57</w:t>
            </w: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三、社会保障和就业支出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125.64</w:t>
            </w: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四、卫生健康支出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14.65</w:t>
            </w: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五、城乡社区支出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455.37</w:t>
            </w: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六、农林水支出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10.54</w:t>
            </w: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七、住房保障支出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16.24</w:t>
            </w: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jc w:val="right"/>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80BA6" w:rsidRDefault="00F32B73">
            <w:pPr>
              <w:jc w:val="left"/>
              <w:rPr>
                <w:rFonts w:ascii="宋体" w:hAnsi="宋体" w:cs="宋体"/>
                <w:color w:val="000000"/>
                <w:sz w:val="20"/>
                <w:szCs w:val="20"/>
              </w:rPr>
            </w:pPr>
            <w:r>
              <w:rPr>
                <w:rFonts w:ascii="宋体" w:hAnsi="宋体" w:cs="宋体" w:hint="eastAsia"/>
                <w:color w:val="000000"/>
                <w:sz w:val="20"/>
                <w:szCs w:val="20"/>
              </w:rPr>
              <w:t>八、灾害防治及应急管理支出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708"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1.76</w:t>
            </w:r>
          </w:p>
        </w:tc>
        <w:tc>
          <w:tcPr>
            <w:tcW w:w="1680"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widowControl/>
              <w:jc w:val="center"/>
              <w:textAlignment w:val="center"/>
              <w:rPr>
                <w:rFonts w:ascii="宋体" w:hAnsi="宋体" w:cs="宋体"/>
                <w:b/>
                <w:color w:val="000000"/>
                <w:kern w:val="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80BA6" w:rsidRDefault="00F32B73">
            <w:pPr>
              <w:widowControl/>
              <w:textAlignment w:val="center"/>
              <w:rPr>
                <w:rFonts w:ascii="宋体" w:hAnsi="宋体" w:cs="宋体"/>
                <w:b/>
                <w:color w:val="000000"/>
                <w:kern w:val="0"/>
                <w:sz w:val="20"/>
                <w:szCs w:val="20"/>
              </w:rPr>
            </w:pPr>
            <w:r>
              <w:rPr>
                <w:rFonts w:ascii="宋体" w:hAnsi="宋体" w:cs="宋体" w:hint="eastAsia"/>
                <w:color w:val="000000"/>
                <w:kern w:val="0"/>
                <w:sz w:val="20"/>
                <w:szCs w:val="20"/>
              </w:rPr>
              <w:t>九</w:t>
            </w:r>
            <w:r>
              <w:rPr>
                <w:rFonts w:ascii="宋体" w:hAnsi="宋体" w:cs="宋体" w:hint="eastAsia"/>
                <w:b/>
                <w:color w:val="000000"/>
                <w:kern w:val="0"/>
                <w:sz w:val="20"/>
                <w:szCs w:val="20"/>
              </w:rPr>
              <w:t>、</w:t>
            </w:r>
            <w:r>
              <w:rPr>
                <w:rFonts w:ascii="宋体" w:hAnsi="宋体" w:cs="宋体" w:hint="eastAsia"/>
                <w:color w:val="000000"/>
                <w:kern w:val="0"/>
                <w:sz w:val="20"/>
                <w:szCs w:val="20"/>
              </w:rPr>
              <w:t>其他支出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widowControl/>
              <w:jc w:val="center"/>
              <w:textAlignment w:val="center"/>
              <w:rPr>
                <w:rFonts w:ascii="宋体" w:hAnsi="宋体" w:cs="宋体"/>
                <w:color w:val="000000"/>
                <w:kern w:val="0"/>
                <w:sz w:val="20"/>
                <w:szCs w:val="20"/>
              </w:rPr>
            </w:pPr>
          </w:p>
        </w:tc>
        <w:tc>
          <w:tcPr>
            <w:tcW w:w="708"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80"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b/>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本年收入合计</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665.92</w:t>
            </w:r>
          </w:p>
        </w:tc>
        <w:tc>
          <w:tcPr>
            <w:tcW w:w="34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80BA6" w:rsidRDefault="00F32B7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本年支出合计</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708"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645.85</w:t>
            </w:r>
          </w:p>
        </w:tc>
        <w:tc>
          <w:tcPr>
            <w:tcW w:w="1680"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b/>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39.78</w:t>
            </w:r>
          </w:p>
        </w:tc>
        <w:tc>
          <w:tcPr>
            <w:tcW w:w="34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08"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59.85</w:t>
            </w:r>
          </w:p>
        </w:tc>
        <w:tc>
          <w:tcPr>
            <w:tcW w:w="1680"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一般公共预算财政拨款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39.78</w:t>
            </w:r>
          </w:p>
        </w:tc>
        <w:tc>
          <w:tcPr>
            <w:tcW w:w="34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708"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80"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        政府性基金预算财政拨款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2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3400"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708" w:type="dxa"/>
            <w:tcBorders>
              <w:top w:val="single" w:sz="4" w:space="0" w:color="000000"/>
              <w:left w:val="nil"/>
              <w:bottom w:val="nil"/>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80" w:type="dxa"/>
            <w:tcBorders>
              <w:top w:val="single" w:sz="4" w:space="0" w:color="000000"/>
              <w:left w:val="nil"/>
              <w:bottom w:val="nil"/>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2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180BA6" w:rsidRDefault="00180BA6">
            <w:pPr>
              <w:jc w:val="right"/>
              <w:rPr>
                <w:rFonts w:ascii="宋体" w:hAnsi="宋体" w:cs="宋体"/>
                <w:color w:val="000000"/>
                <w:sz w:val="20"/>
                <w:szCs w:val="20"/>
              </w:rPr>
            </w:pPr>
          </w:p>
        </w:tc>
        <w:tc>
          <w:tcPr>
            <w:tcW w:w="3400"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180BA6" w:rsidRDefault="00180BA6">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708" w:type="dxa"/>
            <w:tcBorders>
              <w:top w:val="single" w:sz="4" w:space="0" w:color="000000"/>
              <w:left w:val="nil"/>
              <w:bottom w:val="nil"/>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80" w:type="dxa"/>
            <w:tcBorders>
              <w:top w:val="single" w:sz="4" w:space="0" w:color="000000"/>
              <w:left w:val="nil"/>
              <w:bottom w:val="nil"/>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02"/>
        </w:trPr>
        <w:tc>
          <w:tcPr>
            <w:tcW w:w="3994" w:type="dxa"/>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210"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180BA6" w:rsidRDefault="00F32B73">
            <w:pPr>
              <w:jc w:val="right"/>
              <w:rPr>
                <w:rFonts w:ascii="宋体" w:hAnsi="宋体" w:cs="宋体"/>
                <w:color w:val="000000"/>
                <w:sz w:val="20"/>
                <w:szCs w:val="20"/>
              </w:rPr>
            </w:pPr>
            <w:r>
              <w:rPr>
                <w:rFonts w:ascii="宋体" w:hAnsi="宋体" w:cs="宋体" w:hint="eastAsia"/>
                <w:color w:val="000000"/>
                <w:sz w:val="20"/>
                <w:szCs w:val="20"/>
              </w:rPr>
              <w:t>705.70</w:t>
            </w:r>
          </w:p>
        </w:tc>
        <w:tc>
          <w:tcPr>
            <w:tcW w:w="3400" w:type="dxa"/>
            <w:tcBorders>
              <w:top w:val="single" w:sz="4" w:space="0" w:color="000000"/>
              <w:left w:val="single" w:sz="4" w:space="0" w:color="000000"/>
              <w:bottom w:val="single" w:sz="8" w:space="0" w:color="000000"/>
              <w:right w:val="nil"/>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708" w:type="dxa"/>
            <w:tcBorders>
              <w:top w:val="single" w:sz="4" w:space="0" w:color="000000"/>
              <w:left w:val="nil"/>
              <w:bottom w:val="nil"/>
              <w:right w:val="nil"/>
            </w:tcBorders>
            <w:shd w:val="clear" w:color="auto" w:fill="FFFFFF"/>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705.70</w:t>
            </w:r>
          </w:p>
        </w:tc>
        <w:tc>
          <w:tcPr>
            <w:tcW w:w="1680" w:type="dxa"/>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180BA6" w:rsidRDefault="00180BA6">
            <w:pPr>
              <w:rPr>
                <w:rFonts w:ascii="宋体" w:hAnsi="宋体" w:cs="宋体"/>
                <w:b/>
                <w:color w:val="000000"/>
                <w:sz w:val="20"/>
                <w:szCs w:val="20"/>
              </w:rPr>
            </w:pPr>
          </w:p>
        </w:tc>
      </w:tr>
      <w:tr w:rsidR="00180BA6">
        <w:trPr>
          <w:trHeight w:val="585"/>
        </w:trPr>
        <w:tc>
          <w:tcPr>
            <w:tcW w:w="13988" w:type="dxa"/>
            <w:gridSpan w:val="9"/>
            <w:tcBorders>
              <w:top w:val="single" w:sz="8" w:space="0" w:color="000000"/>
              <w:left w:val="nil"/>
              <w:bottom w:val="nil"/>
              <w:right w:val="nil"/>
            </w:tcBorders>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rsidR="00180BA6" w:rsidRDefault="00180BA6">
      <w:pPr>
        <w:rPr>
          <w:rFonts w:ascii="仿宋_GB2312" w:eastAsia="仿宋_GB2312" w:hAnsi="仿宋_GB2312" w:cs="仿宋_GB2312"/>
          <w:sz w:val="32"/>
          <w:szCs w:val="32"/>
        </w:rPr>
        <w:sectPr w:rsidR="00180BA6">
          <w:pgSz w:w="16838" w:h="11906" w:orient="landscape"/>
          <w:pgMar w:top="1800" w:right="1440" w:bottom="1800" w:left="1440" w:header="720" w:footer="720" w:gutter="0"/>
          <w:pgNumType w:fmt="numberInDash"/>
          <w:cols w:space="720"/>
          <w:docGrid w:type="lines" w:linePitch="312"/>
        </w:sectPr>
      </w:pPr>
    </w:p>
    <w:tbl>
      <w:tblPr>
        <w:tblW w:w="13988" w:type="dxa"/>
        <w:tblLayout w:type="fixed"/>
        <w:tblCellMar>
          <w:left w:w="0" w:type="dxa"/>
          <w:right w:w="0" w:type="dxa"/>
        </w:tblCellMar>
        <w:tblLook w:val="04A0"/>
      </w:tblPr>
      <w:tblGrid>
        <w:gridCol w:w="726"/>
        <w:gridCol w:w="688"/>
        <w:gridCol w:w="2222"/>
        <w:gridCol w:w="3448"/>
        <w:gridCol w:w="3449"/>
        <w:gridCol w:w="3455"/>
      </w:tblGrid>
      <w:tr w:rsidR="00180BA6">
        <w:trPr>
          <w:trHeight w:val="600"/>
        </w:trPr>
        <w:tc>
          <w:tcPr>
            <w:tcW w:w="13988" w:type="dxa"/>
            <w:gridSpan w:val="6"/>
            <w:tcBorders>
              <w:top w:val="nil"/>
              <w:left w:val="nil"/>
              <w:bottom w:val="nil"/>
              <w:right w:val="nil"/>
            </w:tcBorders>
            <w:shd w:val="clear" w:color="auto" w:fill="FFFFFF"/>
            <w:tcMar>
              <w:top w:w="15" w:type="dxa"/>
              <w:left w:w="15" w:type="dxa"/>
              <w:right w:w="15" w:type="dxa"/>
            </w:tcMar>
            <w:vAlign w:val="center"/>
          </w:tcPr>
          <w:p w:rsidR="00180BA6" w:rsidRDefault="00F32B7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一般公共预算财政拨款支出决算表</w:t>
            </w:r>
          </w:p>
        </w:tc>
      </w:tr>
      <w:tr w:rsidR="00180BA6">
        <w:trPr>
          <w:trHeight w:val="222"/>
        </w:trPr>
        <w:tc>
          <w:tcPr>
            <w:tcW w:w="726"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2222" w:type="dxa"/>
            <w:tcBorders>
              <w:top w:val="nil"/>
              <w:left w:val="nil"/>
              <w:bottom w:val="nil"/>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3448"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3455"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w:t>
            </w:r>
            <w:r>
              <w:rPr>
                <w:rStyle w:val="font11"/>
                <w:rFonts w:hint="default"/>
              </w:rPr>
              <w:t>5表</w:t>
            </w:r>
          </w:p>
        </w:tc>
      </w:tr>
      <w:tr w:rsidR="00180BA6">
        <w:trPr>
          <w:trHeight w:val="300"/>
        </w:trPr>
        <w:tc>
          <w:tcPr>
            <w:tcW w:w="1414" w:type="dxa"/>
            <w:gridSpan w:val="2"/>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部门：邙岭办</w:t>
            </w:r>
          </w:p>
        </w:tc>
        <w:tc>
          <w:tcPr>
            <w:tcW w:w="2222" w:type="dxa"/>
            <w:tcBorders>
              <w:top w:val="nil"/>
              <w:left w:val="nil"/>
              <w:bottom w:val="nil"/>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3448"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3455"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180BA6">
        <w:trPr>
          <w:trHeight w:val="405"/>
        </w:trPr>
        <w:tc>
          <w:tcPr>
            <w:tcW w:w="3636"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项 </w:t>
            </w:r>
            <w:r>
              <w:rPr>
                <w:rStyle w:val="font51"/>
                <w:rFonts w:hint="default"/>
                <w:sz w:val="20"/>
                <w:szCs w:val="20"/>
              </w:rPr>
              <w:t>目</w:t>
            </w:r>
          </w:p>
        </w:tc>
        <w:tc>
          <w:tcPr>
            <w:tcW w:w="10352" w:type="dxa"/>
            <w:gridSpan w:val="3"/>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r>
      <w:tr w:rsidR="00180BA6">
        <w:trPr>
          <w:trHeight w:val="495"/>
        </w:trPr>
        <w:tc>
          <w:tcPr>
            <w:tcW w:w="1414"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22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344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3455" w:type="dxa"/>
            <w:vMerge w:val="restart"/>
            <w:tcBorders>
              <w:top w:val="nil"/>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180BA6">
        <w:trPr>
          <w:trHeight w:val="36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22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344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3455"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5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22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344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3455"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50"/>
        </w:trPr>
        <w:tc>
          <w:tcPr>
            <w:tcW w:w="3636"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45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180BA6">
        <w:trPr>
          <w:trHeight w:val="450"/>
        </w:trPr>
        <w:tc>
          <w:tcPr>
            <w:tcW w:w="3636"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645.85</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583.33</w:t>
            </w:r>
          </w:p>
        </w:tc>
        <w:tc>
          <w:tcPr>
            <w:tcW w:w="345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62.51</w:t>
            </w:r>
          </w:p>
        </w:tc>
      </w:tr>
      <w:tr w:rsidR="00180BA6">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201</w:t>
            </w:r>
          </w:p>
        </w:tc>
        <w:tc>
          <w:tcPr>
            <w:tcW w:w="2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一般公共服务支出</w:t>
            </w: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18.09</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12.59</w:t>
            </w:r>
          </w:p>
        </w:tc>
        <w:tc>
          <w:tcPr>
            <w:tcW w:w="345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5.5</w:t>
            </w:r>
          </w:p>
        </w:tc>
      </w:tr>
      <w:tr w:rsidR="00180BA6">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207</w:t>
            </w:r>
          </w:p>
        </w:tc>
        <w:tc>
          <w:tcPr>
            <w:tcW w:w="2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文化旅游体育与传媒支出</w:t>
            </w: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3.57</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345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3.57</w:t>
            </w:r>
          </w:p>
        </w:tc>
      </w:tr>
      <w:tr w:rsidR="00180BA6">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208</w:t>
            </w:r>
          </w:p>
        </w:tc>
        <w:tc>
          <w:tcPr>
            <w:tcW w:w="2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社会保障和就业支出</w:t>
            </w: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125.63</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81.59</w:t>
            </w:r>
          </w:p>
        </w:tc>
        <w:tc>
          <w:tcPr>
            <w:tcW w:w="345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44.05</w:t>
            </w:r>
          </w:p>
        </w:tc>
      </w:tr>
      <w:tr w:rsidR="00180BA6">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210</w:t>
            </w:r>
          </w:p>
        </w:tc>
        <w:tc>
          <w:tcPr>
            <w:tcW w:w="2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卫生健康支出</w:t>
            </w: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14.65</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14.65</w:t>
            </w:r>
          </w:p>
        </w:tc>
        <w:tc>
          <w:tcPr>
            <w:tcW w:w="345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212</w:t>
            </w:r>
          </w:p>
        </w:tc>
        <w:tc>
          <w:tcPr>
            <w:tcW w:w="2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城乡社区支出</w:t>
            </w: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455.37</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455.37</w:t>
            </w:r>
          </w:p>
        </w:tc>
        <w:tc>
          <w:tcPr>
            <w:tcW w:w="345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50"/>
        </w:trPr>
        <w:tc>
          <w:tcPr>
            <w:tcW w:w="1414"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213</w:t>
            </w:r>
          </w:p>
        </w:tc>
        <w:tc>
          <w:tcPr>
            <w:tcW w:w="2222" w:type="dxa"/>
            <w:tcBorders>
              <w:top w:val="single" w:sz="4" w:space="0" w:color="000000"/>
              <w:left w:val="single" w:sz="4" w:space="0" w:color="000000"/>
              <w:bottom w:val="single" w:sz="8" w:space="0" w:color="000000"/>
              <w:right w:val="single" w:sz="4" w:space="0" w:color="auto"/>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农林水支出</w:t>
            </w:r>
          </w:p>
        </w:tc>
        <w:tc>
          <w:tcPr>
            <w:tcW w:w="3448" w:type="dxa"/>
            <w:tcBorders>
              <w:top w:val="single" w:sz="4" w:space="0" w:color="000000"/>
              <w:left w:val="single" w:sz="4" w:space="0" w:color="auto"/>
              <w:bottom w:val="single" w:sz="8" w:space="0" w:color="000000"/>
              <w:right w:val="single" w:sz="4" w:space="0" w:color="auto"/>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10.54</w:t>
            </w:r>
          </w:p>
        </w:tc>
        <w:tc>
          <w:tcPr>
            <w:tcW w:w="3449" w:type="dxa"/>
            <w:tcBorders>
              <w:top w:val="single" w:sz="4" w:space="0" w:color="000000"/>
              <w:left w:val="single" w:sz="4" w:space="0" w:color="auto"/>
              <w:bottom w:val="single" w:sz="8" w:space="0" w:color="000000"/>
              <w:right w:val="single" w:sz="4" w:space="0" w:color="auto"/>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1.14</w:t>
            </w:r>
          </w:p>
        </w:tc>
        <w:tc>
          <w:tcPr>
            <w:tcW w:w="3455" w:type="dxa"/>
            <w:tcBorders>
              <w:top w:val="single" w:sz="4" w:space="0" w:color="000000"/>
              <w:left w:val="single" w:sz="4" w:space="0" w:color="auto"/>
              <w:bottom w:val="single" w:sz="8" w:space="0" w:color="000000"/>
              <w:right w:val="single" w:sz="8"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9.40</w:t>
            </w:r>
          </w:p>
        </w:tc>
      </w:tr>
      <w:tr w:rsidR="00180BA6">
        <w:trPr>
          <w:trHeight w:val="465"/>
        </w:trPr>
        <w:tc>
          <w:tcPr>
            <w:tcW w:w="1414" w:type="dxa"/>
            <w:gridSpan w:val="2"/>
            <w:tcBorders>
              <w:top w:val="nil"/>
              <w:left w:val="single" w:sz="4" w:space="0" w:color="auto"/>
              <w:bottom w:val="single" w:sz="4" w:space="0" w:color="auto"/>
              <w:right w:val="single" w:sz="4" w:space="0" w:color="auto"/>
            </w:tcBorders>
            <w:tcMar>
              <w:top w:w="15" w:type="dxa"/>
              <w:left w:w="15" w:type="dxa"/>
              <w:right w:w="15" w:type="dxa"/>
            </w:tcMar>
            <w:vAlign w:val="center"/>
          </w:tcPr>
          <w:p w:rsidR="00180BA6" w:rsidRDefault="00180BA6">
            <w:pPr>
              <w:widowControl/>
              <w:jc w:val="left"/>
              <w:textAlignment w:val="center"/>
              <w:rPr>
                <w:rFonts w:ascii="宋体" w:hAnsi="宋体" w:cs="宋体"/>
                <w:color w:val="000000"/>
                <w:kern w:val="0"/>
                <w:sz w:val="20"/>
                <w:szCs w:val="20"/>
              </w:rPr>
            </w:pPr>
          </w:p>
          <w:p w:rsidR="00180BA6" w:rsidRDefault="00F32B73">
            <w:pPr>
              <w:ind w:firstLineChars="250" w:firstLine="500"/>
              <w:jc w:val="left"/>
              <w:textAlignment w:val="center"/>
              <w:rPr>
                <w:rFonts w:ascii="宋体" w:hAnsi="宋体" w:cs="宋体"/>
                <w:color w:val="000000"/>
                <w:sz w:val="20"/>
                <w:szCs w:val="20"/>
              </w:rPr>
            </w:pPr>
            <w:r>
              <w:rPr>
                <w:rFonts w:ascii="宋体" w:hAnsi="宋体" w:cs="宋体" w:hint="eastAsia"/>
                <w:color w:val="000000"/>
                <w:sz w:val="20"/>
                <w:szCs w:val="20"/>
              </w:rPr>
              <w:t>221</w:t>
            </w:r>
          </w:p>
        </w:tc>
        <w:tc>
          <w:tcPr>
            <w:tcW w:w="2222" w:type="dxa"/>
            <w:tcBorders>
              <w:top w:val="nil"/>
              <w:left w:val="single" w:sz="4" w:space="0" w:color="auto"/>
              <w:bottom w:val="single" w:sz="4" w:space="0" w:color="auto"/>
              <w:right w:val="single" w:sz="4" w:space="0" w:color="auto"/>
            </w:tcBorders>
            <w:vAlign w:val="center"/>
          </w:tcPr>
          <w:p w:rsidR="00180BA6" w:rsidRDefault="00180BA6">
            <w:pPr>
              <w:widowControl/>
              <w:jc w:val="left"/>
              <w:rPr>
                <w:rFonts w:ascii="宋体" w:hAnsi="宋体" w:cs="宋体"/>
                <w:color w:val="000000"/>
                <w:sz w:val="20"/>
                <w:szCs w:val="20"/>
              </w:rPr>
            </w:pPr>
          </w:p>
          <w:p w:rsidR="00180BA6" w:rsidRDefault="00F32B73">
            <w:pPr>
              <w:jc w:val="left"/>
              <w:textAlignment w:val="center"/>
              <w:rPr>
                <w:rFonts w:ascii="宋体" w:hAnsi="宋体" w:cs="宋体"/>
                <w:color w:val="000000"/>
                <w:sz w:val="20"/>
                <w:szCs w:val="20"/>
              </w:rPr>
            </w:pPr>
            <w:r>
              <w:rPr>
                <w:rFonts w:ascii="宋体" w:hAnsi="宋体" w:cs="宋体" w:hint="eastAsia"/>
                <w:color w:val="000000"/>
                <w:sz w:val="20"/>
                <w:szCs w:val="20"/>
              </w:rPr>
              <w:t>住房保障支出</w:t>
            </w:r>
          </w:p>
        </w:tc>
        <w:tc>
          <w:tcPr>
            <w:tcW w:w="3448" w:type="dxa"/>
            <w:tcBorders>
              <w:top w:val="nil"/>
              <w:left w:val="single" w:sz="4" w:space="0" w:color="auto"/>
              <w:bottom w:val="single" w:sz="4" w:space="0" w:color="auto"/>
              <w:right w:val="single" w:sz="4" w:space="0" w:color="auto"/>
            </w:tcBorders>
            <w:vAlign w:val="center"/>
          </w:tcPr>
          <w:p w:rsidR="00180BA6" w:rsidRDefault="00180BA6">
            <w:pPr>
              <w:widowControl/>
              <w:jc w:val="left"/>
              <w:rPr>
                <w:rFonts w:ascii="宋体" w:hAnsi="宋体" w:cs="宋体"/>
                <w:color w:val="000000"/>
                <w:sz w:val="20"/>
                <w:szCs w:val="20"/>
              </w:rPr>
            </w:pPr>
          </w:p>
          <w:p w:rsidR="00180BA6" w:rsidRDefault="00F32B73">
            <w:pPr>
              <w:jc w:val="left"/>
              <w:textAlignment w:val="center"/>
              <w:rPr>
                <w:rFonts w:ascii="宋体" w:hAnsi="宋体" w:cs="宋体"/>
                <w:color w:val="000000"/>
                <w:sz w:val="20"/>
                <w:szCs w:val="20"/>
              </w:rPr>
            </w:pPr>
            <w:r>
              <w:rPr>
                <w:rFonts w:ascii="宋体" w:hAnsi="宋体" w:cs="宋体" w:hint="eastAsia"/>
                <w:color w:val="000000"/>
                <w:sz w:val="20"/>
                <w:szCs w:val="20"/>
              </w:rPr>
              <w:t>16.24</w:t>
            </w:r>
          </w:p>
        </w:tc>
        <w:tc>
          <w:tcPr>
            <w:tcW w:w="3449" w:type="dxa"/>
            <w:tcBorders>
              <w:top w:val="nil"/>
              <w:left w:val="single" w:sz="4" w:space="0" w:color="auto"/>
              <w:bottom w:val="single" w:sz="4" w:space="0" w:color="auto"/>
              <w:right w:val="single" w:sz="4" w:space="0" w:color="auto"/>
            </w:tcBorders>
            <w:vAlign w:val="center"/>
          </w:tcPr>
          <w:p w:rsidR="00180BA6" w:rsidRDefault="00F32B73">
            <w:pPr>
              <w:widowControl/>
              <w:jc w:val="left"/>
              <w:rPr>
                <w:rFonts w:ascii="宋体" w:hAnsi="宋体" w:cs="宋体"/>
                <w:color w:val="000000"/>
                <w:sz w:val="20"/>
                <w:szCs w:val="20"/>
              </w:rPr>
            </w:pPr>
            <w:r>
              <w:rPr>
                <w:rFonts w:ascii="宋体" w:hAnsi="宋体" w:cs="宋体" w:hint="eastAsia"/>
                <w:color w:val="000000"/>
                <w:sz w:val="20"/>
                <w:szCs w:val="20"/>
              </w:rPr>
              <w:t>16.24</w:t>
            </w:r>
          </w:p>
          <w:p w:rsidR="00180BA6" w:rsidRDefault="00180BA6">
            <w:pPr>
              <w:jc w:val="left"/>
              <w:textAlignment w:val="center"/>
              <w:rPr>
                <w:rFonts w:ascii="宋体" w:hAnsi="宋体" w:cs="宋体"/>
                <w:color w:val="000000"/>
                <w:sz w:val="20"/>
                <w:szCs w:val="20"/>
              </w:rPr>
            </w:pPr>
          </w:p>
        </w:tc>
        <w:tc>
          <w:tcPr>
            <w:tcW w:w="3455" w:type="dxa"/>
            <w:tcBorders>
              <w:top w:val="nil"/>
              <w:left w:val="single" w:sz="4" w:space="0" w:color="auto"/>
              <w:bottom w:val="single" w:sz="4" w:space="0" w:color="auto"/>
              <w:right w:val="single" w:sz="4" w:space="0" w:color="auto"/>
            </w:tcBorders>
            <w:vAlign w:val="center"/>
          </w:tcPr>
          <w:p w:rsidR="00180BA6" w:rsidRDefault="00180BA6">
            <w:pPr>
              <w:widowControl/>
              <w:jc w:val="left"/>
              <w:rPr>
                <w:rFonts w:ascii="宋体" w:hAnsi="宋体" w:cs="宋体"/>
                <w:color w:val="000000"/>
                <w:sz w:val="20"/>
                <w:szCs w:val="20"/>
              </w:rPr>
            </w:pPr>
          </w:p>
          <w:p w:rsidR="00180BA6" w:rsidRDefault="00180BA6">
            <w:pPr>
              <w:jc w:val="left"/>
              <w:textAlignment w:val="center"/>
              <w:rPr>
                <w:rFonts w:ascii="宋体" w:hAnsi="宋体" w:cs="宋体"/>
                <w:color w:val="000000"/>
                <w:sz w:val="20"/>
                <w:szCs w:val="20"/>
              </w:rPr>
            </w:pPr>
          </w:p>
        </w:tc>
      </w:tr>
      <w:tr w:rsidR="00180BA6">
        <w:trPr>
          <w:trHeight w:val="480"/>
        </w:trPr>
        <w:tc>
          <w:tcPr>
            <w:tcW w:w="141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80BA6" w:rsidRDefault="00F32B73">
            <w:pPr>
              <w:ind w:firstLineChars="250" w:firstLine="500"/>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224</w:t>
            </w:r>
          </w:p>
        </w:tc>
        <w:tc>
          <w:tcPr>
            <w:tcW w:w="2222" w:type="dxa"/>
            <w:tcBorders>
              <w:top w:val="single" w:sz="4" w:space="0" w:color="auto"/>
              <w:left w:val="single" w:sz="4" w:space="0" w:color="auto"/>
              <w:bottom w:val="single" w:sz="4" w:space="0" w:color="auto"/>
              <w:right w:val="single" w:sz="4" w:space="0" w:color="auto"/>
            </w:tcBorders>
            <w:vAlign w:val="center"/>
          </w:tcPr>
          <w:p w:rsidR="00180BA6" w:rsidRDefault="00F32B73">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灾害防治及应急管理支出</w:t>
            </w:r>
          </w:p>
        </w:tc>
        <w:tc>
          <w:tcPr>
            <w:tcW w:w="3448" w:type="dxa"/>
            <w:tcBorders>
              <w:top w:val="single" w:sz="4" w:space="0" w:color="auto"/>
              <w:left w:val="single" w:sz="4" w:space="0" w:color="auto"/>
              <w:bottom w:val="single" w:sz="4" w:space="0" w:color="auto"/>
              <w:right w:val="single" w:sz="4" w:space="0" w:color="auto"/>
            </w:tcBorders>
            <w:vAlign w:val="center"/>
          </w:tcPr>
          <w:p w:rsidR="00180BA6" w:rsidRDefault="00F32B73">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1.76</w:t>
            </w:r>
          </w:p>
        </w:tc>
        <w:tc>
          <w:tcPr>
            <w:tcW w:w="3449" w:type="dxa"/>
            <w:tcBorders>
              <w:top w:val="single" w:sz="4" w:space="0" w:color="auto"/>
              <w:left w:val="single" w:sz="4" w:space="0" w:color="auto"/>
              <w:bottom w:val="single" w:sz="4" w:space="0" w:color="auto"/>
              <w:right w:val="single" w:sz="4" w:space="0" w:color="auto"/>
            </w:tcBorders>
            <w:vAlign w:val="center"/>
          </w:tcPr>
          <w:p w:rsidR="00180BA6" w:rsidRDefault="00F32B73">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1.76</w:t>
            </w:r>
          </w:p>
        </w:tc>
        <w:tc>
          <w:tcPr>
            <w:tcW w:w="3455" w:type="dxa"/>
            <w:tcBorders>
              <w:top w:val="single" w:sz="4" w:space="0" w:color="auto"/>
              <w:left w:val="single" w:sz="4" w:space="0" w:color="auto"/>
              <w:bottom w:val="single" w:sz="4" w:space="0" w:color="auto"/>
              <w:right w:val="single" w:sz="4" w:space="0" w:color="auto"/>
            </w:tcBorders>
            <w:vAlign w:val="center"/>
          </w:tcPr>
          <w:p w:rsidR="00180BA6" w:rsidRDefault="00180BA6">
            <w:pPr>
              <w:jc w:val="left"/>
              <w:textAlignment w:val="center"/>
              <w:rPr>
                <w:rFonts w:ascii="宋体" w:hAnsi="宋体" w:cs="宋体"/>
                <w:color w:val="000000"/>
                <w:kern w:val="0"/>
                <w:sz w:val="20"/>
                <w:szCs w:val="20"/>
              </w:rPr>
            </w:pPr>
          </w:p>
        </w:tc>
      </w:tr>
      <w:tr w:rsidR="00180BA6">
        <w:trPr>
          <w:trHeight w:val="738"/>
        </w:trPr>
        <w:tc>
          <w:tcPr>
            <w:tcW w:w="13988" w:type="dxa"/>
            <w:gridSpan w:val="6"/>
            <w:tcBorders>
              <w:bottom w:val="nil"/>
            </w:tcBorders>
            <w:tcMar>
              <w:top w:w="15" w:type="dxa"/>
              <w:left w:w="15" w:type="dxa"/>
              <w:right w:w="15" w:type="dxa"/>
            </w:tcMar>
            <w:vAlign w:val="center"/>
          </w:tcPr>
          <w:p w:rsidR="00180BA6" w:rsidRDefault="00180BA6">
            <w:pPr>
              <w:widowControl/>
              <w:jc w:val="left"/>
              <w:textAlignment w:val="center"/>
              <w:rPr>
                <w:rFonts w:ascii="宋体" w:hAnsi="宋体" w:cs="宋体"/>
                <w:color w:val="000000"/>
                <w:kern w:val="0"/>
                <w:sz w:val="20"/>
                <w:szCs w:val="20"/>
              </w:rPr>
            </w:pPr>
          </w:p>
          <w:p w:rsidR="00180BA6" w:rsidRDefault="00F32B73">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注：本表反映部门本年度一般公共预算财政拨款支出情况。本表金额转换为万元时，因四舍五入可能存在尾差。</w:t>
            </w:r>
          </w:p>
        </w:tc>
      </w:tr>
    </w:tbl>
    <w:p w:rsidR="00180BA6" w:rsidRDefault="00180BA6">
      <w:pPr>
        <w:rPr>
          <w:rFonts w:ascii="仿宋_GB2312" w:eastAsia="仿宋_GB2312" w:hAnsi="仿宋_GB2312" w:cs="仿宋_GB2312"/>
          <w:sz w:val="32"/>
          <w:szCs w:val="32"/>
        </w:rPr>
        <w:sectPr w:rsidR="00180BA6">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870"/>
        <w:gridCol w:w="2923"/>
        <w:gridCol w:w="938"/>
        <w:gridCol w:w="870"/>
        <w:gridCol w:w="2066"/>
        <w:gridCol w:w="938"/>
        <w:gridCol w:w="870"/>
        <w:gridCol w:w="3575"/>
        <w:gridCol w:w="938"/>
      </w:tblGrid>
      <w:tr w:rsidR="00180BA6">
        <w:trPr>
          <w:trHeight w:val="435"/>
        </w:trPr>
        <w:tc>
          <w:tcPr>
            <w:tcW w:w="13988" w:type="dxa"/>
            <w:gridSpan w:val="9"/>
            <w:tcBorders>
              <w:top w:val="nil"/>
              <w:left w:val="nil"/>
              <w:bottom w:val="nil"/>
              <w:right w:val="nil"/>
            </w:tcBorders>
            <w:noWrap/>
            <w:tcMar>
              <w:top w:w="15" w:type="dxa"/>
              <w:left w:w="15" w:type="dxa"/>
              <w:right w:w="15" w:type="dxa"/>
            </w:tcMar>
            <w:vAlign w:val="center"/>
          </w:tcPr>
          <w:p w:rsidR="00180BA6" w:rsidRDefault="00F32B7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一般公共预算财政拨款基本支出决算表</w:t>
            </w:r>
          </w:p>
        </w:tc>
      </w:tr>
      <w:tr w:rsidR="00180BA6">
        <w:trPr>
          <w:trHeight w:val="405"/>
        </w:trPr>
        <w:tc>
          <w:tcPr>
            <w:tcW w:w="870" w:type="dxa"/>
            <w:tcBorders>
              <w:top w:val="nil"/>
              <w:left w:val="nil"/>
              <w:bottom w:val="nil"/>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2923" w:type="dxa"/>
            <w:tcBorders>
              <w:top w:val="nil"/>
              <w:left w:val="nil"/>
              <w:bottom w:val="nil"/>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公开06表</w:t>
            </w:r>
          </w:p>
        </w:tc>
      </w:tr>
      <w:tr w:rsidR="00180BA6">
        <w:trPr>
          <w:trHeight w:val="300"/>
        </w:trPr>
        <w:tc>
          <w:tcPr>
            <w:tcW w:w="3793" w:type="dxa"/>
            <w:gridSpan w:val="2"/>
            <w:tcBorders>
              <w:top w:val="nil"/>
              <w:left w:val="nil"/>
              <w:bottom w:val="nil"/>
              <w:right w:val="nil"/>
            </w:tcBorders>
            <w:noWrap/>
            <w:tcMar>
              <w:top w:w="15" w:type="dxa"/>
              <w:left w:w="15" w:type="dxa"/>
              <w:right w:w="15" w:type="dxa"/>
            </w:tcMar>
            <w:vAlign w:val="center"/>
          </w:tcPr>
          <w:p w:rsidR="00180BA6" w:rsidRDefault="00F32B73">
            <w:pPr>
              <w:rPr>
                <w:rFonts w:ascii="Arial" w:hAnsi="Arial" w:cs="Arial"/>
                <w:color w:val="000000"/>
                <w:sz w:val="20"/>
                <w:szCs w:val="20"/>
              </w:rPr>
            </w:pPr>
            <w:r>
              <w:rPr>
                <w:rFonts w:ascii="Arial" w:hAnsi="Arial" w:cs="Arial"/>
                <w:color w:val="000000"/>
                <w:kern w:val="0"/>
                <w:sz w:val="20"/>
                <w:szCs w:val="20"/>
              </w:rPr>
              <w:t>部门：</w:t>
            </w:r>
            <w:r>
              <w:rPr>
                <w:rFonts w:ascii="Arial" w:hAnsi="Arial" w:cs="Arial" w:hint="eastAsia"/>
                <w:color w:val="000000"/>
                <w:kern w:val="0"/>
                <w:sz w:val="20"/>
                <w:szCs w:val="20"/>
              </w:rPr>
              <w:t>邙岭办</w:t>
            </w:r>
          </w:p>
        </w:tc>
        <w:tc>
          <w:tcPr>
            <w:tcW w:w="938" w:type="dxa"/>
            <w:tcBorders>
              <w:top w:val="nil"/>
              <w:left w:val="nil"/>
              <w:bottom w:val="nil"/>
              <w:right w:val="nil"/>
            </w:tcBorders>
            <w:noWrap/>
            <w:tcMar>
              <w:top w:w="15" w:type="dxa"/>
              <w:left w:w="15" w:type="dxa"/>
              <w:right w:w="15" w:type="dxa"/>
            </w:tcMar>
            <w:vAlign w:val="center"/>
          </w:tcPr>
          <w:p w:rsidR="00180BA6" w:rsidRDefault="00180BA6">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rsidR="00180BA6" w:rsidRDefault="00180BA6">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rsidR="00180BA6" w:rsidRDefault="00180BA6">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rsidR="00180BA6" w:rsidRDefault="00180BA6">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rsidR="00180BA6" w:rsidRDefault="00180BA6">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rsidR="00180BA6" w:rsidRDefault="00180BA6">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180BA6">
        <w:trPr>
          <w:trHeight w:val="615"/>
        </w:trPr>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923"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06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357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292.79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314.29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资本性支出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17.86</w:t>
            </w: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30101</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基本工资</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75.46</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37.11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房屋建筑物购建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30102</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津贴补贴</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96.19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印刷费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0.19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办公设备购置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30103</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11.08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咨询费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专用设备购置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2.96</w:t>
            </w: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30106</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伙食补助费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手续费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基础设施建设</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30107</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绩效工资</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28.48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0.47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大型修缮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14.90</w:t>
            </w: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30108</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23.99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电费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7.46</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信息网络及软件购置更新</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30109</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职业年金缴费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13.12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邮电费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3.31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物资储备</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30110</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职工基本医疗保险缴费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13.32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取暖费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土地补偿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30111</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公务员医疗补助缴费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物业管理费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安置补助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30112</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其他社会保障缴费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1.57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差旅费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8.41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地上附着物和青苗补偿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30113</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16.24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因公出国（境）费用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拆迁补偿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30114</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医疗费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维修（护）费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30199</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其他工资福利支出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13.34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租赁费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其他交通工具购置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20.89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会议费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文物和陈列品购置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30301</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离休费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培训费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无形资产购置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30302</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退休费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10.33</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公务招待费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其他资本性支出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30303</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退职（役）费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专用材料费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对企业补助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30304</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抚恤金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被装购置费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资本金注入</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30305</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生活补助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7.51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专用燃料费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政府投资基金股权投资</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30306</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救济费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2.89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劳务费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246.85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31204</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费用补贴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30307</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医疗费补助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委托业务费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利息补贴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30308</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助学金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工会经费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2.73</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其他对企业补助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30309</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奖励金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0.17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福利费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4.52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对社会保障基金补助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30310</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个人农业生产补贴</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公务用车运行维护费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1.74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31302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对社会保险基金补助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30399</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对其他个人和家庭的补助支出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31303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补充全国社会保障基金</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30240</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税金及附加费用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30299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其他商品和服务支出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赠与</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债务利息及费用支出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国家赔偿费用支出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国内债务付息</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对民间非营利组织和群众性自治组织补贴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国外债务付息</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国内债务发行费用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3793"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国外债务发行费用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18"/>
                <w:szCs w:val="18"/>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80BA6" w:rsidRDefault="00180BA6">
            <w:pPr>
              <w:rPr>
                <w:rFonts w:ascii="宋体" w:hAnsi="宋体" w:cs="宋体"/>
                <w:color w:val="000000"/>
                <w:sz w:val="18"/>
                <w:szCs w:val="18"/>
              </w:rPr>
            </w:pP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252"/>
        </w:trPr>
        <w:tc>
          <w:tcPr>
            <w:tcW w:w="3793" w:type="dxa"/>
            <w:gridSpan w:val="2"/>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人员经费合计</w:t>
            </w:r>
          </w:p>
        </w:tc>
        <w:tc>
          <w:tcPr>
            <w:tcW w:w="938"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313.68</w:t>
            </w:r>
          </w:p>
        </w:tc>
        <w:tc>
          <w:tcPr>
            <w:tcW w:w="8319" w:type="dxa"/>
            <w:gridSpan w:val="5"/>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公用经费合计332.15</w:t>
            </w:r>
          </w:p>
        </w:tc>
        <w:tc>
          <w:tcPr>
            <w:tcW w:w="938"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390"/>
        </w:trPr>
        <w:tc>
          <w:tcPr>
            <w:tcW w:w="13988" w:type="dxa"/>
            <w:gridSpan w:val="9"/>
            <w:tcBorders>
              <w:top w:val="nil"/>
              <w:left w:val="nil"/>
              <w:bottom w:val="nil"/>
              <w:right w:val="nil"/>
            </w:tcBorders>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注：本表反映部门本年度一般公共预算财政拨款基本支出明细情况。本表金额转换为万元时，因四舍五入可能存在尾差。</w:t>
            </w:r>
          </w:p>
        </w:tc>
      </w:tr>
    </w:tbl>
    <w:p w:rsidR="00180BA6" w:rsidRDefault="00180BA6">
      <w:pPr>
        <w:rPr>
          <w:rFonts w:ascii="仿宋_GB2312" w:eastAsia="仿宋_GB2312" w:hAnsi="仿宋_GB2312" w:cs="仿宋_GB2312"/>
          <w:sz w:val="32"/>
          <w:szCs w:val="32"/>
        </w:rPr>
        <w:sectPr w:rsidR="00180BA6">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1151"/>
        <w:gridCol w:w="1149"/>
        <w:gridCol w:w="1150"/>
        <w:gridCol w:w="1150"/>
        <w:gridCol w:w="1151"/>
        <w:gridCol w:w="1150"/>
        <w:gridCol w:w="1151"/>
        <w:gridCol w:w="1151"/>
        <w:gridCol w:w="1151"/>
        <w:gridCol w:w="1151"/>
        <w:gridCol w:w="1151"/>
        <w:gridCol w:w="1151"/>
      </w:tblGrid>
      <w:tr w:rsidR="00180BA6">
        <w:trPr>
          <w:trHeight w:val="600"/>
        </w:trPr>
        <w:tc>
          <w:tcPr>
            <w:tcW w:w="13807" w:type="dxa"/>
            <w:gridSpan w:val="12"/>
            <w:tcBorders>
              <w:top w:val="nil"/>
              <w:left w:val="nil"/>
              <w:bottom w:val="nil"/>
              <w:right w:val="nil"/>
            </w:tcBorders>
            <w:shd w:val="clear" w:color="auto" w:fill="FFFFFF"/>
            <w:tcMar>
              <w:top w:w="15" w:type="dxa"/>
              <w:left w:w="15" w:type="dxa"/>
              <w:right w:w="15" w:type="dxa"/>
            </w:tcMar>
            <w:vAlign w:val="center"/>
          </w:tcPr>
          <w:p w:rsidR="00180BA6" w:rsidRDefault="00F32B7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一般公共预算财政拨款“三公”经费支出决算表</w:t>
            </w:r>
          </w:p>
        </w:tc>
      </w:tr>
      <w:tr w:rsidR="00180BA6">
        <w:trPr>
          <w:trHeight w:val="222"/>
        </w:trPr>
        <w:tc>
          <w:tcPr>
            <w:tcW w:w="1151"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180BA6">
        <w:trPr>
          <w:trHeight w:val="300"/>
        </w:trPr>
        <w:tc>
          <w:tcPr>
            <w:tcW w:w="1151"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部门：邙岭办</w:t>
            </w:r>
          </w:p>
        </w:tc>
        <w:tc>
          <w:tcPr>
            <w:tcW w:w="1149"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0"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0"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0"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180BA6">
        <w:trPr>
          <w:trHeight w:val="559"/>
        </w:trPr>
        <w:tc>
          <w:tcPr>
            <w:tcW w:w="6901" w:type="dxa"/>
            <w:gridSpan w:val="6"/>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c>
          <w:tcPr>
            <w:tcW w:w="6906" w:type="dxa"/>
            <w:gridSpan w:val="6"/>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180BA6">
        <w:trPr>
          <w:trHeight w:val="600"/>
        </w:trPr>
        <w:tc>
          <w:tcPr>
            <w:tcW w:w="1151"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4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c>
          <w:tcPr>
            <w:tcW w:w="11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4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151"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r>
      <w:tr w:rsidR="00180BA6">
        <w:trPr>
          <w:trHeight w:val="600"/>
        </w:trPr>
        <w:tc>
          <w:tcPr>
            <w:tcW w:w="115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t>运行费</w:t>
            </w:r>
          </w:p>
        </w:tc>
        <w:tc>
          <w:tcPr>
            <w:tcW w:w="1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1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1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t>运行费</w:t>
            </w:r>
          </w:p>
        </w:tc>
        <w:tc>
          <w:tcPr>
            <w:tcW w:w="1151"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559"/>
        </w:trPr>
        <w:tc>
          <w:tcPr>
            <w:tcW w:w="115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180BA6">
        <w:trPr>
          <w:trHeight w:val="855"/>
        </w:trPr>
        <w:tc>
          <w:tcPr>
            <w:tcW w:w="1151"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w:t>
            </w:r>
          </w:p>
        </w:tc>
        <w:tc>
          <w:tcPr>
            <w:tcW w:w="11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2</w:t>
            </w: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1.74</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1.74</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1.74</w:t>
            </w:r>
          </w:p>
        </w:tc>
        <w:tc>
          <w:tcPr>
            <w:tcW w:w="11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900"/>
        </w:trPr>
        <w:tc>
          <w:tcPr>
            <w:tcW w:w="13807" w:type="dxa"/>
            <w:gridSpan w:val="12"/>
            <w:tcBorders>
              <w:top w:val="single" w:sz="8" w:space="0" w:color="000000"/>
              <w:left w:val="nil"/>
              <w:bottom w:val="nil"/>
              <w:right w:val="nil"/>
            </w:tcBorders>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注：本表反映部门本年度“三公”经费支出预决算情况。其中，</w:t>
            </w:r>
            <w:r>
              <w:rPr>
                <w:rStyle w:val="font41"/>
                <w:rFonts w:hint="default"/>
                <w:sz w:val="20"/>
                <w:szCs w:val="20"/>
              </w:rPr>
              <w:t>预算数为“三公”经费年初预算数，决算数是包括当年一般公共预算财政拨款和以前年度结转资金安排的实际支出。</w:t>
            </w:r>
            <w:r>
              <w:rPr>
                <w:rFonts w:ascii="宋体" w:hAnsi="宋体" w:cs="宋体" w:hint="eastAsia"/>
                <w:color w:val="000000"/>
                <w:kern w:val="0"/>
                <w:sz w:val="20"/>
                <w:szCs w:val="20"/>
              </w:rPr>
              <w:t>本表金额转换为万元时，因四舍五入可能存在尾差。</w:t>
            </w:r>
          </w:p>
        </w:tc>
      </w:tr>
    </w:tbl>
    <w:p w:rsidR="00180BA6" w:rsidRDefault="00180BA6">
      <w:pPr>
        <w:rPr>
          <w:rFonts w:ascii="仿宋_GB2312" w:eastAsia="仿宋_GB2312" w:hAnsi="仿宋_GB2312" w:cs="仿宋_GB2312"/>
          <w:sz w:val="32"/>
          <w:szCs w:val="32"/>
        </w:rPr>
        <w:sectPr w:rsidR="00180BA6">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612"/>
        <w:gridCol w:w="536"/>
        <w:gridCol w:w="1276"/>
        <w:gridCol w:w="1926"/>
        <w:gridCol w:w="1926"/>
        <w:gridCol w:w="1926"/>
        <w:gridCol w:w="1927"/>
        <w:gridCol w:w="1926"/>
        <w:gridCol w:w="1933"/>
      </w:tblGrid>
      <w:tr w:rsidR="00180BA6">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rsidR="00180BA6" w:rsidRDefault="00F32B7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政府性基金预算财政拨款收入支出决算表</w:t>
            </w:r>
          </w:p>
        </w:tc>
      </w:tr>
      <w:tr w:rsidR="00180BA6">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公开08表</w:t>
            </w:r>
          </w:p>
        </w:tc>
      </w:tr>
      <w:tr w:rsidR="00180BA6">
        <w:trPr>
          <w:trHeight w:val="300"/>
        </w:trPr>
        <w:tc>
          <w:tcPr>
            <w:tcW w:w="612"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部门： </w:t>
            </w:r>
          </w:p>
        </w:tc>
        <w:tc>
          <w:tcPr>
            <w:tcW w:w="536" w:type="dxa"/>
            <w:tcBorders>
              <w:top w:val="nil"/>
              <w:left w:val="nil"/>
              <w:bottom w:val="nil"/>
              <w:right w:val="nil"/>
            </w:tcBorders>
            <w:shd w:val="clear" w:color="auto" w:fill="FFFFFF"/>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 xml:space="preserve">邙岭  </w:t>
            </w:r>
          </w:p>
        </w:tc>
        <w:tc>
          <w:tcPr>
            <w:tcW w:w="1276" w:type="dxa"/>
            <w:tcBorders>
              <w:top w:val="nil"/>
              <w:left w:val="nil"/>
              <w:bottom w:val="nil"/>
              <w:right w:val="nil"/>
            </w:tcBorders>
            <w:shd w:val="clear" w:color="auto" w:fill="FFFFFF"/>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办</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180BA6" w:rsidRDefault="00180BA6">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rsidR="00180BA6" w:rsidRDefault="00F32B7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180BA6">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r>
      <w:tr w:rsidR="00180BA6">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180BA6">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r>
      <w:tr w:rsidR="00180BA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F32B73">
            <w:pPr>
              <w:jc w:val="center"/>
              <w:rPr>
                <w:rFonts w:ascii="宋体" w:hAnsi="宋体" w:cs="宋体"/>
                <w:color w:val="000000"/>
                <w:sz w:val="20"/>
                <w:szCs w:val="20"/>
              </w:rPr>
            </w:pPr>
            <w:r>
              <w:rPr>
                <w:rFonts w:ascii="宋体" w:hAnsi="宋体" w:cs="宋体" w:hint="eastAsia"/>
                <w:color w:val="000000"/>
                <w:sz w:val="20"/>
                <w:szCs w:val="20"/>
              </w:rPr>
              <w:t>229</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其他支出</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13</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F32B73">
            <w:pPr>
              <w:rPr>
                <w:rFonts w:ascii="宋体" w:hAnsi="宋体" w:cs="宋体"/>
                <w:color w:val="000000"/>
                <w:sz w:val="20"/>
                <w:szCs w:val="20"/>
              </w:rPr>
            </w:pPr>
            <w:r>
              <w:rPr>
                <w:rFonts w:ascii="宋体" w:hAnsi="宋体" w:cs="宋体" w:hint="eastAsia"/>
                <w:color w:val="000000"/>
                <w:sz w:val="20"/>
                <w:szCs w:val="20"/>
              </w:rPr>
              <w:t>13</w:t>
            </w:r>
          </w:p>
        </w:tc>
      </w:tr>
      <w:tr w:rsidR="00180BA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180BA6" w:rsidRDefault="00180BA6">
            <w:pPr>
              <w:jc w:val="center"/>
              <w:rPr>
                <w:rFonts w:ascii="宋体" w:hAnsi="宋体" w:cs="宋体"/>
                <w:color w:val="000000"/>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180BA6" w:rsidRDefault="00180BA6">
            <w:pPr>
              <w:rPr>
                <w:rFonts w:ascii="宋体" w:hAnsi="宋体" w:cs="宋体"/>
                <w:color w:val="000000"/>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180BA6" w:rsidRDefault="00180BA6">
            <w:pPr>
              <w:rPr>
                <w:rFonts w:ascii="宋体" w:hAnsi="宋体" w:cs="宋体"/>
                <w:color w:val="000000"/>
                <w:sz w:val="20"/>
                <w:szCs w:val="20"/>
              </w:rPr>
            </w:pPr>
          </w:p>
        </w:tc>
      </w:tr>
      <w:tr w:rsidR="00180BA6">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rsidR="00180BA6" w:rsidRDefault="00F32B7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注：本表反映部门本年度政府性基金预算财政拨款收入、支出及结转和结余情况。</w:t>
            </w:r>
          </w:p>
        </w:tc>
      </w:tr>
    </w:tbl>
    <w:p w:rsidR="00180BA6" w:rsidRDefault="00180BA6">
      <w:pPr>
        <w:rPr>
          <w:rFonts w:ascii="仿宋_GB2312" w:eastAsia="仿宋_GB2312" w:hAnsi="仿宋_GB2312" w:cs="仿宋_GB2312"/>
          <w:sz w:val="32"/>
          <w:szCs w:val="32"/>
        </w:rPr>
        <w:sectPr w:rsidR="00180BA6">
          <w:pgSz w:w="16838" w:h="11906" w:orient="landscape"/>
          <w:pgMar w:top="2098" w:right="1474" w:bottom="1984" w:left="1587" w:header="720" w:footer="720" w:gutter="0"/>
          <w:pgNumType w:fmt="numberInDash"/>
          <w:cols w:space="720"/>
          <w:docGrid w:type="lines" w:linePitch="312"/>
        </w:sect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F32B73">
      <w:pPr>
        <w:jc w:val="center"/>
        <w:outlineLvl w:val="0"/>
        <w:rPr>
          <w:rFonts w:ascii="黑体" w:eastAsia="黑体" w:hAnsi="黑体" w:cs="黑体"/>
          <w:sz w:val="48"/>
          <w:szCs w:val="48"/>
        </w:rPr>
      </w:pPr>
      <w:r>
        <w:rPr>
          <w:rFonts w:ascii="黑体" w:eastAsia="黑体" w:hAnsi="黑体" w:cs="黑体" w:hint="eastAsia"/>
          <w:sz w:val="48"/>
          <w:szCs w:val="48"/>
        </w:rPr>
        <w:t>第三部分  2019年度部门决算情况说明</w:t>
      </w:r>
    </w:p>
    <w:p w:rsidR="00180BA6" w:rsidRDefault="00180BA6">
      <w:pPr>
        <w:widowControl/>
        <w:jc w:val="left"/>
        <w:rPr>
          <w:rFonts w:ascii="黑体" w:eastAsia="黑体" w:hAnsi="黑体" w:cs="黑体"/>
          <w:sz w:val="48"/>
          <w:szCs w:val="48"/>
        </w:rPr>
        <w:sectPr w:rsidR="00180BA6">
          <w:pgSz w:w="11906" w:h="16838"/>
          <w:pgMar w:top="1440" w:right="1800" w:bottom="1440" w:left="1800" w:header="720" w:footer="720" w:gutter="0"/>
          <w:pgNumType w:fmt="numberInDash"/>
          <w:cols w:space="720"/>
          <w:docGrid w:type="lines" w:linePitch="312"/>
        </w:sectPr>
      </w:pP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180BA6" w:rsidRDefault="00F32B73">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2019年度收、支总计均为705.70万元。与上年度相比，收、支总计各增加2.79万元，增加0.4%。主要原因：是一般公共预算财政拨款收入增加，一般公共服务支出和城乡社区支出增加。</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180BA6" w:rsidRDefault="00F32B73">
      <w:pPr>
        <w:widowControl/>
        <w:spacing w:line="590" w:lineRule="exact"/>
        <w:ind w:firstLineChars="200" w:firstLine="640"/>
        <w:outlineLvl w:val="1"/>
        <w:rPr>
          <w:rFonts w:asciiTheme="minorEastAsia" w:eastAsiaTheme="minorEastAsia" w:hAnsiTheme="minorEastAsia"/>
          <w:sz w:val="32"/>
          <w:szCs w:val="32"/>
        </w:rPr>
      </w:pPr>
      <w:r>
        <w:rPr>
          <w:rFonts w:ascii="仿宋_GB2312" w:eastAsia="仿宋_GB2312" w:hAnsi="仿宋_GB2312" w:cs="仿宋_GB2312" w:hint="eastAsia"/>
          <w:sz w:val="32"/>
          <w:szCs w:val="32"/>
        </w:rPr>
        <w:t>2019年度收入合计665.92万元，其中：财政拨款收入652.92万元，占98%；其他收入13万元，占0.02%。</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180BA6" w:rsidRDefault="00F32B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2019年度支出合计645.85万元，其中：基本支出583.33万元，占90%；项目支出62.52万元，占10%；</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180BA6" w:rsidRDefault="00F32B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2019年度财政拨款收、支总计均为705.70万元。与上年度相比，财政拨款收、支总计各增加2.79万元，增加0.4%。主要原因是：一般公共预算财政拨款收入增加，一般公共服务支出和城乡社区支出增加。 </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180BA6" w:rsidRDefault="00F32B73">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180BA6" w:rsidRDefault="00F32B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2019年度一般公共预算财政拨款支出645.85万元，占本年支出合计的100%。与上年度相比，一般公共预算财政拨款支出减少.12.72万元，下降2%。主要原因是：文化旅游传媒支出和灾害防治及应急管理支出减少。 </w:t>
      </w:r>
    </w:p>
    <w:p w:rsidR="00180BA6" w:rsidRDefault="00F32B73">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180BA6" w:rsidRDefault="00F32B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度一般公共预算财政拨款支出645.85万元，主要用于以下方面：一般公共服务（类）支出18.09万元，占2.81%；文化旅游体育与传媒（类）支出3.57万元，占0.55%；社会保障和就业（类）支出125.64万元，占19.45%；卫生健康（类）支出14.65万元，占2.28%；城乡社区（类）支出455.37万元，占70.51%；农林水（类）支出10.54万元，占1.61% ；住房保障（类）支出16.24万元，占2.52%；灾害防治及应急管理(类)支出1.76万元，占0.27%。</w:t>
      </w:r>
    </w:p>
    <w:p w:rsidR="00180BA6" w:rsidRDefault="00F32B73">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180BA6" w:rsidRDefault="00F32B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2019年度一般公共预算财政拨款支出年初预算为 881.81万元，支出决算为 645.85万元，完成年初预算的73%。其中： </w:t>
      </w:r>
    </w:p>
    <w:p w:rsidR="00180BA6" w:rsidRDefault="00F32B73">
      <w:pPr>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1．一般公共服务（类）政府办公厅（室）及相关机构事务（款）信访事务（项）。</w:t>
      </w:r>
      <w:r>
        <w:rPr>
          <w:rFonts w:ascii="仿宋_GB2312" w:eastAsia="仿宋_GB2312" w:hAnsi="仿宋_GB2312" w:cs="仿宋_GB2312" w:hint="eastAsia"/>
          <w:sz w:val="32"/>
          <w:szCs w:val="32"/>
        </w:rPr>
        <w:t>年初预算为 15万元，支出决算为8.79万元，完成年初预算的 59%。决算数与年初预算数存在差异的主要原因是 :信访事务支出减少。</w:t>
      </w:r>
    </w:p>
    <w:p w:rsidR="00180BA6" w:rsidRDefault="00F32B73">
      <w:pPr>
        <w:ind w:firstLineChars="200" w:firstLine="643"/>
        <w:rPr>
          <w:rFonts w:asciiTheme="minorEastAsia" w:eastAsiaTheme="minorEastAsia" w:hAnsiTheme="minorEastAsia"/>
          <w:sz w:val="32"/>
          <w:szCs w:val="32"/>
        </w:rPr>
      </w:pPr>
      <w:r>
        <w:rPr>
          <w:rFonts w:ascii="仿宋_GB2312" w:eastAsia="仿宋_GB2312" w:hAnsi="仿宋_GB2312" w:cs="仿宋_GB2312" w:hint="eastAsia"/>
          <w:b/>
          <w:bCs/>
          <w:sz w:val="32"/>
          <w:szCs w:val="32"/>
        </w:rPr>
        <w:t>一般公共服务（类）统计信息事务（款）专项普查（项）。</w:t>
      </w:r>
      <w:r>
        <w:rPr>
          <w:rFonts w:ascii="仿宋_GB2312" w:eastAsia="仿宋_GB2312" w:hAnsi="仿宋_GB2312" w:cs="仿宋_GB2312" w:hint="eastAsia"/>
          <w:sz w:val="32"/>
          <w:szCs w:val="32"/>
        </w:rPr>
        <w:t>年初预算为 1万元，支出决算为0.68万元，完成年初预算的 68%。决算数与年初预算数存在差异的主要原因是:统计信息事务支出减少。</w:t>
      </w:r>
    </w:p>
    <w:p w:rsidR="00180BA6" w:rsidRDefault="00F32B7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一般公共服务（类）组织事务（款）其他组织事务支出（项）。</w:t>
      </w:r>
      <w:r>
        <w:rPr>
          <w:rFonts w:ascii="仿宋_GB2312" w:eastAsia="仿宋_GB2312" w:hAnsi="仿宋_GB2312" w:cs="仿宋_GB2312" w:hint="eastAsia"/>
          <w:sz w:val="32"/>
          <w:szCs w:val="32"/>
        </w:rPr>
        <w:t>年初预算为 8万元，支出决算为5.5万元，完成年</w:t>
      </w:r>
      <w:r>
        <w:rPr>
          <w:rFonts w:ascii="仿宋_GB2312" w:eastAsia="仿宋_GB2312" w:hAnsi="仿宋_GB2312" w:cs="仿宋_GB2312" w:hint="eastAsia"/>
          <w:sz w:val="32"/>
          <w:szCs w:val="32"/>
        </w:rPr>
        <w:lastRenderedPageBreak/>
        <w:t>初预算的 69%。决算数与年初预算数存在差异的主要原因是 :其他组织事务支出减少。</w:t>
      </w:r>
    </w:p>
    <w:p w:rsidR="00180BA6" w:rsidRDefault="00F32B73">
      <w:pPr>
        <w:ind w:firstLineChars="200" w:firstLine="643"/>
        <w:rPr>
          <w:rFonts w:asciiTheme="minorEastAsia" w:eastAsiaTheme="minorEastAsia" w:hAnsiTheme="minorEastAsia"/>
          <w:sz w:val="32"/>
          <w:szCs w:val="32"/>
        </w:rPr>
      </w:pPr>
      <w:r>
        <w:rPr>
          <w:rFonts w:ascii="仿宋_GB2312" w:eastAsia="仿宋_GB2312" w:hAnsi="仿宋_GB2312" w:cs="仿宋_GB2312" w:hint="eastAsia"/>
          <w:b/>
          <w:bCs/>
          <w:sz w:val="32"/>
          <w:szCs w:val="32"/>
        </w:rPr>
        <w:t>一般公共服务（类）其他共产党事务支出（款）其他共产党事务支出（项）。</w:t>
      </w:r>
      <w:r>
        <w:rPr>
          <w:rFonts w:ascii="仿宋_GB2312" w:eastAsia="仿宋_GB2312" w:hAnsi="仿宋_GB2312" w:cs="仿宋_GB2312" w:hint="eastAsia"/>
          <w:sz w:val="32"/>
          <w:szCs w:val="32"/>
        </w:rPr>
        <w:t>年初预算为 4.08万元，支出决算为3.13万元，完成年初预算的 77%。决算数与年初预算数存在差异的主要原因是 :其他共产党事务支出减少。</w:t>
      </w:r>
    </w:p>
    <w:p w:rsidR="00180BA6" w:rsidRDefault="00F32B73">
      <w:pPr>
        <w:numPr>
          <w:ilvl w:val="0"/>
          <w:numId w:val="2"/>
        </w:numPr>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文化旅游体育与传媒（类）文化和旅游（款）其他文化和旅游支出（项）。</w:t>
      </w:r>
      <w:r>
        <w:rPr>
          <w:rFonts w:ascii="仿宋_GB2312" w:eastAsia="仿宋_GB2312" w:hAnsi="仿宋_GB2312" w:cs="仿宋_GB2312" w:hint="eastAsia"/>
          <w:sz w:val="32"/>
          <w:szCs w:val="32"/>
        </w:rPr>
        <w:t>年初预算为5万元，支出决算为3.57万元，完成年初预算的71.4 %。决算数与年初预算数存在差异的主要原因是：其他文化支出减少。</w:t>
      </w:r>
    </w:p>
    <w:p w:rsidR="00180BA6" w:rsidRDefault="00F32B73">
      <w:pPr>
        <w:widowControl/>
        <w:spacing w:line="590" w:lineRule="exact"/>
        <w:ind w:firstLineChars="150" w:firstLine="482"/>
        <w:rPr>
          <w:rFonts w:asciiTheme="minorEastAsia" w:eastAsiaTheme="minorEastAsia" w:hAnsiTheme="minorEastAsia" w:cs="仿宋_GB2312"/>
          <w:sz w:val="32"/>
          <w:szCs w:val="32"/>
        </w:rPr>
      </w:pPr>
      <w:r>
        <w:rPr>
          <w:rFonts w:ascii="仿宋_GB2312" w:eastAsia="仿宋_GB2312" w:hAnsi="仿宋_GB2312" w:cs="仿宋_GB2312" w:hint="eastAsia"/>
          <w:b/>
          <w:bCs/>
          <w:sz w:val="32"/>
          <w:szCs w:val="32"/>
        </w:rPr>
        <w:t>3.社会保障和就业支出（类）民政管理事务（款）基层政权和社区建设（项）。</w:t>
      </w:r>
      <w:r>
        <w:rPr>
          <w:rFonts w:ascii="仿宋_GB2312" w:eastAsia="仿宋_GB2312" w:hAnsi="仿宋_GB2312" w:cs="仿宋_GB2312" w:hint="eastAsia"/>
          <w:sz w:val="32"/>
          <w:szCs w:val="32"/>
        </w:rPr>
        <w:t>年初预算为50 万元，支出决算为44.05万元，完成年初预算的88 %。决算数与年初预算数存在差异的主要原因是：民政管理事务支出减少。</w:t>
      </w:r>
    </w:p>
    <w:p w:rsidR="00180BA6" w:rsidRDefault="00F32B7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社会保障和就业支出（类）行政事业单位离退休（款）机关事业单位基本养老保险缴费支出（项）。</w:t>
      </w:r>
      <w:r>
        <w:rPr>
          <w:rFonts w:ascii="仿宋_GB2312" w:eastAsia="仿宋_GB2312" w:hAnsi="仿宋_GB2312" w:cs="仿宋_GB2312" w:hint="eastAsia"/>
          <w:sz w:val="32"/>
          <w:szCs w:val="32"/>
        </w:rPr>
        <w:t>年初预算为25 万元，支出决算为23.99 万元，完成年初预算的96 %。决算数与年初预算数存在差异的主要原因是：机关事业单位基本养老保险缴费支出减少。</w:t>
      </w:r>
    </w:p>
    <w:p w:rsidR="00180BA6" w:rsidRDefault="00F32B7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社会保障和就业支出（类）行政事业单位离退休（款）机关事业单位职业年金缴费支出（项）。</w:t>
      </w:r>
      <w:r>
        <w:rPr>
          <w:rFonts w:ascii="仿宋_GB2312" w:eastAsia="仿宋_GB2312" w:hAnsi="仿宋_GB2312" w:cs="仿宋_GB2312" w:hint="eastAsia"/>
          <w:sz w:val="32"/>
          <w:szCs w:val="32"/>
        </w:rPr>
        <w:t>年初预算为10 万元，支出决算为7.9 万元，完成年初预算的79 %。决算数</w:t>
      </w:r>
      <w:r>
        <w:rPr>
          <w:rFonts w:ascii="仿宋_GB2312" w:eastAsia="仿宋_GB2312" w:hAnsi="仿宋_GB2312" w:cs="仿宋_GB2312" w:hint="eastAsia"/>
          <w:sz w:val="32"/>
          <w:szCs w:val="32"/>
        </w:rPr>
        <w:lastRenderedPageBreak/>
        <w:t>与年初预算数存在差异的主要原因是：机关事业单位职业年金缴费支出减少。</w:t>
      </w:r>
    </w:p>
    <w:p w:rsidR="00180BA6" w:rsidRDefault="00F32B7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社会保障和就业支出（类）行政事业单位离退休（款）其他行政事业单位离退休支出（项）。</w:t>
      </w:r>
      <w:r>
        <w:rPr>
          <w:rFonts w:ascii="仿宋_GB2312" w:eastAsia="仿宋_GB2312" w:hAnsi="仿宋_GB2312" w:cs="仿宋_GB2312" w:hint="eastAsia"/>
          <w:sz w:val="32"/>
          <w:szCs w:val="32"/>
        </w:rPr>
        <w:t>年初预算为12万元，支出决算为10.33万元，完成年初预算的86%。决算数与年初预算数存在差异的主要原因是：其他行政事业单位离退休支出减少。</w:t>
      </w:r>
    </w:p>
    <w:p w:rsidR="00180BA6" w:rsidRDefault="00F32B73">
      <w:pPr>
        <w:widowControl/>
        <w:spacing w:line="590" w:lineRule="exact"/>
        <w:ind w:firstLineChars="200" w:firstLine="643"/>
        <w:rPr>
          <w:rFonts w:asciiTheme="minorEastAsia" w:eastAsiaTheme="minorEastAsia" w:hAnsiTheme="minorEastAsia" w:cs="仿宋_GB2312"/>
          <w:sz w:val="32"/>
          <w:szCs w:val="32"/>
        </w:rPr>
      </w:pPr>
      <w:r>
        <w:rPr>
          <w:rFonts w:ascii="仿宋_GB2312" w:eastAsia="仿宋_GB2312" w:hAnsi="仿宋_GB2312" w:cs="仿宋_GB2312" w:hint="eastAsia"/>
          <w:b/>
          <w:bCs/>
          <w:sz w:val="32"/>
          <w:szCs w:val="32"/>
        </w:rPr>
        <w:t>社会保障和就业支出（类）就业补助（款）其他就业补助支出（项）。</w:t>
      </w:r>
      <w:r>
        <w:rPr>
          <w:rFonts w:ascii="仿宋_GB2312" w:eastAsia="仿宋_GB2312" w:hAnsi="仿宋_GB2312" w:cs="仿宋_GB2312" w:hint="eastAsia"/>
          <w:sz w:val="32"/>
          <w:szCs w:val="32"/>
        </w:rPr>
        <w:t>年初预算为39.16万元，支出决算为33.44万元，完成年初预算的86%。决算数与年初预算数存在差异的主要原因是：其他就业补助支出减少。</w:t>
      </w:r>
    </w:p>
    <w:p w:rsidR="00180BA6" w:rsidRDefault="00F32B73">
      <w:pPr>
        <w:widowControl/>
        <w:spacing w:line="590" w:lineRule="exact"/>
        <w:ind w:firstLineChars="200" w:firstLine="643"/>
        <w:rPr>
          <w:rFonts w:asciiTheme="minorEastAsia" w:eastAsiaTheme="minorEastAsia" w:hAnsiTheme="minorEastAsia" w:cs="仿宋_GB2312"/>
          <w:sz w:val="32"/>
          <w:szCs w:val="32"/>
        </w:rPr>
      </w:pPr>
      <w:r>
        <w:rPr>
          <w:rFonts w:ascii="仿宋_GB2312" w:eastAsia="仿宋_GB2312" w:hAnsi="仿宋_GB2312" w:cs="仿宋_GB2312" w:hint="eastAsia"/>
          <w:b/>
          <w:bCs/>
          <w:sz w:val="32"/>
          <w:szCs w:val="32"/>
        </w:rPr>
        <w:t>社会保障和就业支出（类）抚恤（款）在乡复员、退伍军人生活补助（项）。</w:t>
      </w:r>
      <w:r>
        <w:rPr>
          <w:rFonts w:ascii="仿宋_GB2312" w:eastAsia="仿宋_GB2312" w:hAnsi="仿宋_GB2312" w:cs="仿宋_GB2312" w:hint="eastAsia"/>
          <w:sz w:val="32"/>
          <w:szCs w:val="32"/>
        </w:rPr>
        <w:t>年初预算为0.5万元，支出决算为0.29 万元，完成年初预算的58%。决算数与年初预算数存在差异的主要原因是：在乡复员、退伍军人生活补助支出减少。</w:t>
      </w:r>
    </w:p>
    <w:p w:rsidR="00180BA6" w:rsidRDefault="00F32B7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社会保障和就业支出（类）抚恤（款）其他优抚支出（项）。</w:t>
      </w:r>
      <w:r>
        <w:rPr>
          <w:rFonts w:ascii="仿宋_GB2312" w:eastAsia="仿宋_GB2312" w:hAnsi="仿宋_GB2312" w:cs="仿宋_GB2312" w:hint="eastAsia"/>
          <w:sz w:val="32"/>
          <w:szCs w:val="32"/>
        </w:rPr>
        <w:t>年初预算为6万元，支出决算为5.51万元，完成年初预算的92 %。决算数与年初预算数存在差异的主要原因是：其他优抚支出减少。</w:t>
      </w:r>
    </w:p>
    <w:p w:rsidR="00180BA6" w:rsidRDefault="00F32B73">
      <w:pPr>
        <w:widowControl/>
        <w:spacing w:line="590" w:lineRule="exact"/>
        <w:ind w:firstLineChars="150" w:firstLine="482"/>
        <w:rPr>
          <w:rFonts w:asciiTheme="minorEastAsia" w:eastAsiaTheme="minorEastAsia" w:hAnsiTheme="minorEastAsia" w:cs="仿宋_GB2312"/>
          <w:sz w:val="32"/>
          <w:szCs w:val="32"/>
        </w:rPr>
      </w:pPr>
      <w:r>
        <w:rPr>
          <w:rFonts w:ascii="仿宋_GB2312" w:eastAsia="仿宋_GB2312" w:hAnsi="仿宋_GB2312" w:cs="仿宋_GB2312" w:hint="eastAsia"/>
          <w:b/>
          <w:bCs/>
          <w:sz w:val="32"/>
          <w:szCs w:val="32"/>
        </w:rPr>
        <w:t>社会保障和就业支出（类）退役安置（款）退役士兵安置（项）。</w:t>
      </w:r>
      <w:r>
        <w:rPr>
          <w:rFonts w:ascii="仿宋_GB2312" w:eastAsia="仿宋_GB2312" w:hAnsi="仿宋_GB2312" w:cs="仿宋_GB2312" w:hint="eastAsia"/>
          <w:sz w:val="32"/>
          <w:szCs w:val="32"/>
        </w:rPr>
        <w:t>年初预算为0.2万元，支出决算为0.14 万元，完成年初预算的70%。决算数与年初预算数存在差异的主要原因是：退役士兵安置支出减少。</w:t>
      </w:r>
    </w:p>
    <w:p w:rsidR="00180BA6" w:rsidRDefault="00F32B73">
      <w:pPr>
        <w:widowControl/>
        <w:spacing w:line="590" w:lineRule="exact"/>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4. 卫生健康支出（类）行政事业单位医疗（款）行政单位医疗（项）。</w:t>
      </w:r>
      <w:r>
        <w:rPr>
          <w:rFonts w:ascii="仿宋_GB2312" w:eastAsia="仿宋_GB2312" w:hAnsi="仿宋_GB2312" w:cs="仿宋_GB2312" w:hint="eastAsia"/>
          <w:sz w:val="32"/>
          <w:szCs w:val="32"/>
        </w:rPr>
        <w:t>年初预算为18万元，支出决算为13.33万元，完成年初预算的74%。决算数与年初预算数存在差异的主要原因是：行政事业单位医疗支出减少。</w:t>
      </w:r>
    </w:p>
    <w:p w:rsidR="00180BA6" w:rsidRDefault="00F32B7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卫生健康（类）老龄卫生健康事务（款）老龄卫生健康事务（项）。</w:t>
      </w:r>
      <w:r>
        <w:rPr>
          <w:rFonts w:ascii="仿宋_GB2312" w:eastAsia="仿宋_GB2312" w:hAnsi="仿宋_GB2312" w:cs="仿宋_GB2312" w:hint="eastAsia"/>
          <w:sz w:val="32"/>
          <w:szCs w:val="32"/>
        </w:rPr>
        <w:t>年初预算为3.19万元，支出决算为1.32万元，完成年初预算的41%。决算数与年初预算数存在差异的主要原因是：老龄卫生健康事务支出减少。</w:t>
      </w:r>
    </w:p>
    <w:p w:rsidR="00180BA6" w:rsidRDefault="00F32B73">
      <w:pPr>
        <w:widowControl/>
        <w:spacing w:line="590" w:lineRule="exact"/>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5.城乡社区（类）城乡社区管理事务（款）行政运行（项）。</w:t>
      </w:r>
      <w:r>
        <w:rPr>
          <w:rFonts w:ascii="仿宋_GB2312" w:eastAsia="仿宋_GB2312" w:hAnsi="仿宋_GB2312" w:cs="仿宋_GB2312" w:hint="eastAsia"/>
          <w:sz w:val="32"/>
          <w:szCs w:val="32"/>
        </w:rPr>
        <w:t>年初预算为255 万元，支出决算为 240.66万元，完成年初预算的94%。决算数与年初预算数存在差异的主要原因是：行政运行支出减少。</w:t>
      </w:r>
    </w:p>
    <w:p w:rsidR="00180BA6" w:rsidRDefault="00F32B73">
      <w:pPr>
        <w:widowControl/>
        <w:spacing w:line="590" w:lineRule="exact"/>
        <w:ind w:firstLineChars="150" w:firstLine="482"/>
        <w:rPr>
          <w:rFonts w:asciiTheme="minorEastAsia" w:eastAsiaTheme="minorEastAsia" w:hAnsiTheme="minorEastAsia" w:cs="仿宋_GB2312"/>
          <w:sz w:val="32"/>
          <w:szCs w:val="32"/>
        </w:rPr>
      </w:pPr>
      <w:r>
        <w:rPr>
          <w:rFonts w:ascii="仿宋_GB2312" w:eastAsia="仿宋_GB2312" w:hAnsi="仿宋_GB2312" w:cs="仿宋_GB2312" w:hint="eastAsia"/>
          <w:b/>
          <w:bCs/>
          <w:sz w:val="32"/>
          <w:szCs w:val="32"/>
        </w:rPr>
        <w:t>城乡社区（类）城乡社区管理事务（款）机关服务（项）。</w:t>
      </w:r>
      <w:r>
        <w:rPr>
          <w:rFonts w:ascii="仿宋_GB2312" w:eastAsia="仿宋_GB2312" w:hAnsi="仿宋_GB2312" w:cs="仿宋_GB2312" w:hint="eastAsia"/>
          <w:sz w:val="32"/>
          <w:szCs w:val="32"/>
        </w:rPr>
        <w:t>年初预算为255万元，支出决算为 203.92万元，完成年初预算的80%。决算数与年初预算数存在差异的主要原因是：机关服务支出减少。</w:t>
      </w:r>
    </w:p>
    <w:p w:rsidR="00180BA6" w:rsidRDefault="00F32B73">
      <w:pPr>
        <w:widowControl/>
        <w:spacing w:line="590" w:lineRule="exact"/>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城乡社区（类）城乡社区管理事务（款）其他城乡社区管理事务支出（项）。</w:t>
      </w:r>
      <w:r>
        <w:rPr>
          <w:rFonts w:ascii="仿宋_GB2312" w:eastAsia="仿宋_GB2312" w:hAnsi="仿宋_GB2312" w:cs="仿宋_GB2312" w:hint="eastAsia"/>
          <w:sz w:val="32"/>
          <w:szCs w:val="32"/>
        </w:rPr>
        <w:t>年初预算为138.82 万元，支出决算为 10.77万元，完成年初预算的7.8%。决算数与年初预算数存在差异的主要原因是：其他城乡社区管理事务支出减少。</w:t>
      </w:r>
    </w:p>
    <w:p w:rsidR="00180BA6" w:rsidRDefault="00F32B7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 农林水（类）农村综合改革（款）对村民委员会和村党支部的补助（项）。</w:t>
      </w:r>
      <w:r>
        <w:rPr>
          <w:rFonts w:ascii="仿宋_GB2312" w:eastAsia="仿宋_GB2312" w:hAnsi="仿宋_GB2312" w:cs="仿宋_GB2312" w:hint="eastAsia"/>
          <w:sz w:val="32"/>
          <w:szCs w:val="32"/>
        </w:rPr>
        <w:t>年初预算为13.54万元，支出决算</w:t>
      </w:r>
      <w:r>
        <w:rPr>
          <w:rFonts w:ascii="仿宋_GB2312" w:eastAsia="仿宋_GB2312" w:hAnsi="仿宋_GB2312" w:cs="仿宋_GB2312" w:hint="eastAsia"/>
          <w:sz w:val="32"/>
          <w:szCs w:val="32"/>
        </w:rPr>
        <w:lastRenderedPageBreak/>
        <w:t>为10.54万元，完成年初预算的77%。决算数与年初预算数存在差异的主要原因是：农村综合改革支出。</w:t>
      </w:r>
    </w:p>
    <w:p w:rsidR="00180BA6" w:rsidRDefault="00F32B7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7.住房保障支出（类）住房改革支出（款）住房公积金（项）。</w:t>
      </w:r>
      <w:r>
        <w:rPr>
          <w:rFonts w:ascii="仿宋_GB2312" w:eastAsia="仿宋_GB2312" w:hAnsi="仿宋_GB2312" w:cs="仿宋_GB2312" w:hint="eastAsia"/>
          <w:sz w:val="32"/>
          <w:szCs w:val="32"/>
        </w:rPr>
        <w:t>年初预算为 17.3万元，支出决算为 16.24万元，完成年初预算的93 %。决算数与年初预算数存在差异的主要原因是：住房改革支出减少。</w:t>
      </w:r>
    </w:p>
    <w:p w:rsidR="00180BA6" w:rsidRDefault="00F32B73">
      <w:pPr>
        <w:widowControl/>
        <w:spacing w:line="590" w:lineRule="exact"/>
        <w:ind w:firstLineChars="200" w:firstLine="643"/>
        <w:rPr>
          <w:rFonts w:asciiTheme="minorEastAsia" w:eastAsiaTheme="minorEastAsia" w:hAnsiTheme="minorEastAsia"/>
          <w:sz w:val="32"/>
          <w:szCs w:val="32"/>
        </w:rPr>
      </w:pPr>
      <w:r>
        <w:rPr>
          <w:rFonts w:ascii="仿宋_GB2312" w:eastAsia="仿宋_GB2312" w:hAnsi="仿宋_GB2312" w:cs="仿宋_GB2312" w:hint="eastAsia"/>
          <w:b/>
          <w:bCs/>
          <w:sz w:val="32"/>
          <w:szCs w:val="32"/>
        </w:rPr>
        <w:t>8.灾害防治及应急管理（类）应急管理事务（款）安全监管（项）。</w:t>
      </w:r>
      <w:r>
        <w:rPr>
          <w:rFonts w:ascii="仿宋_GB2312" w:eastAsia="仿宋_GB2312" w:hAnsi="仿宋_GB2312" w:cs="仿宋_GB2312" w:hint="eastAsia"/>
          <w:sz w:val="32"/>
          <w:szCs w:val="32"/>
        </w:rPr>
        <w:t xml:space="preserve">年初预算为2万元，支出决算为 1.76万元，完成年初预算的88%。决算数与年初预算数存在差异的主要原因是 ：安全监管支出减少。 </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180BA6" w:rsidRDefault="00F32B7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基本支出583.33万元。其中：人员经费313.68万元，主要包括：基本工资、津贴补贴、绩效工资、机关事业单位基本养老保险缴费、职业年金缴费、其他社会保障缴费、其他工资福利支出、退休费、生活补助、奖励金、住房公积金、采暖补贴、物业服务补贴、其他对个人和家庭的补助支出 ；公用经费332.15万元，主要包括：办公费、印刷费、水费、电费、邮电费、差旅费、劳务费、工会经费、福利费、公务用车运行维护费、其他商品和服务支出、专用设备购置。</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180BA6" w:rsidRDefault="00F32B73">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180BA6" w:rsidRDefault="00F32B7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2019年度“三公”经费财政拨款支出预算为2万元，支出决算为1.74万元，完成预算的 87%。2019年度“三公”经费支出决算数与预算数存在差异的主要原因是：公务用车购置及运行维护费减少。</w:t>
      </w:r>
    </w:p>
    <w:p w:rsidR="00180BA6" w:rsidRDefault="00F32B73">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180BA6" w:rsidRDefault="00F32B7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2019年度“三公”经费财政拨款支出决算中，因公出国（境）费支出决算0万元，完成预算的 0%，占0%；公务用车购置及运行费支出决算1.74万元，完成预算的87%，占87%；公务接待费支出决算0万元，完成预算的0%，占0%。具体情况如下：</w:t>
      </w:r>
    </w:p>
    <w:p w:rsidR="00180BA6" w:rsidRDefault="00F32B73">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 xml:space="preserve">年初预算为0万元，支出决算为0万元，完成年初预算的0%。决算数与年初预算数不存在差异。 </w:t>
      </w:r>
    </w:p>
    <w:p w:rsidR="00180BA6" w:rsidRDefault="00F32B73">
      <w:pPr>
        <w:ind w:firstLineChars="200" w:firstLine="643"/>
        <w:rPr>
          <w:rFonts w:asciiTheme="minorEastAsia" w:eastAsiaTheme="minorEastAsia" w:hAnsiTheme="minorEastAsia"/>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 xml:space="preserve">年初预算为0万元，支出决算为1.74万元，完成年初预算的87%。决算数与年初预算数存在差异的主要原因是公务用车购置及运行费减少。其中：   </w:t>
      </w:r>
    </w:p>
    <w:p w:rsidR="00180BA6" w:rsidRDefault="00F32B73">
      <w:pPr>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w:t>
      </w:r>
      <w:r w:rsidR="00514336">
        <w:rPr>
          <w:rFonts w:ascii="仿宋_GB2312" w:eastAsia="仿宋_GB2312" w:hAnsi="仿宋_GB2312" w:cs="仿宋_GB2312" w:hint="eastAsia"/>
          <w:sz w:val="32"/>
          <w:szCs w:val="32"/>
        </w:rPr>
        <w:t>辆，其中0车0辆、0车0辆。</w:t>
      </w:r>
    </w:p>
    <w:p w:rsidR="00180BA6" w:rsidRDefault="00F32B73">
      <w:pPr>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1.74万元。主要用于单位日常运转保障用车。2019年期末，部门开支财政拨款的公务用车保有量为2辆。</w:t>
      </w:r>
    </w:p>
    <w:p w:rsidR="00180BA6" w:rsidRDefault="00F32B73">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年初预算为0万元，支出决算为0万元，完成年初预算的0%。决算数与年初预算数不存在差异。</w:t>
      </w:r>
    </w:p>
    <w:p w:rsidR="00180BA6" w:rsidRDefault="00F32B7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180BA6" w:rsidRDefault="00F32B7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外宾接待支出</w:t>
      </w:r>
      <w:r>
        <w:rPr>
          <w:rFonts w:ascii="仿宋_GB2312" w:eastAsia="仿宋_GB2312" w:hAnsi="仿宋_GB2312" w:cs="仿宋_GB2312" w:hint="eastAsia"/>
          <w:sz w:val="32"/>
          <w:szCs w:val="32"/>
        </w:rPr>
        <w:t>0万元。201</w:t>
      </w:r>
      <w:r w:rsidR="00DF0207">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年共接待国（境）外来访团组0个、来访外宾0人次（不包括陪同人员）。</w:t>
      </w:r>
    </w:p>
    <w:p w:rsidR="00180BA6" w:rsidRDefault="00F32B7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0万元。201</w:t>
      </w:r>
      <w:r w:rsidR="00DF0207">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年共接待国内来访团组0个、来宾0人次（不包括陪同人员）。</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180BA6" w:rsidRDefault="00F32B73">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180BA6" w:rsidRDefault="00F32B73">
      <w:pPr>
        <w:ind w:firstLineChars="200" w:firstLine="640"/>
        <w:rPr>
          <w:rFonts w:asciiTheme="minorEastAsia" w:eastAsiaTheme="minorEastAsia" w:hAnsiTheme="minorEastAsia"/>
          <w:sz w:val="32"/>
          <w:szCs w:val="32"/>
        </w:rPr>
      </w:pPr>
      <w:r>
        <w:rPr>
          <w:rFonts w:ascii="仿宋_GB2312" w:eastAsia="仿宋_GB2312" w:hAnsi="仿宋_GB2312" w:cs="仿宋_GB2312" w:hint="eastAsia"/>
          <w:sz w:val="32"/>
          <w:szCs w:val="32"/>
        </w:rPr>
        <w:t>按照加强预算绩效管理和完善公共财政体系总体要求，2019年西工区邙岭路街道办事处重点项目1个。</w:t>
      </w:r>
    </w:p>
    <w:p w:rsidR="00180BA6" w:rsidRDefault="00F32B73">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180BA6" w:rsidRDefault="00F32B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中建社区及石油路社区邻里中心提升改造项目款支出14.9万元，按照区委，区政府统一要求用于社区邻里中心基础设施提升，评价结果良好。  </w:t>
      </w:r>
      <w:bookmarkStart w:id="0" w:name="_GoBack"/>
      <w:bookmarkEnd w:id="0"/>
    </w:p>
    <w:p w:rsidR="00180BA6" w:rsidRDefault="00F32B73">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180BA6" w:rsidRDefault="00F32B73">
      <w:pPr>
        <w:ind w:firstLineChars="200" w:firstLine="640"/>
        <w:rPr>
          <w:rFonts w:ascii="仿宋_GB2312" w:eastAsia="仿宋_GB2312" w:hAnsi="仿宋_GB2312" w:cs="仿宋_GB2312"/>
          <w:sz w:val="32"/>
          <w:szCs w:val="32"/>
        </w:rPr>
      </w:pPr>
      <w:r>
        <w:rPr>
          <w:rFonts w:ascii="仿宋_GB2312" w:eastAsia="仿宋_GB2312" w:hint="eastAsia"/>
          <w:sz w:val="32"/>
          <w:szCs w:val="32"/>
        </w:rPr>
        <w:t>我单位本年度无重点绩效。</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180BA6" w:rsidRDefault="00F32B73">
      <w:pPr>
        <w:ind w:firstLineChars="200" w:firstLine="640"/>
        <w:rPr>
          <w:rFonts w:asciiTheme="minorEastAsia" w:eastAsiaTheme="minorEastAsia" w:hAnsiTheme="minorEastAsia"/>
          <w:sz w:val="32"/>
          <w:szCs w:val="32"/>
        </w:rPr>
      </w:pPr>
      <w:r>
        <w:rPr>
          <w:rFonts w:ascii="仿宋_GB2312" w:eastAsia="仿宋_GB2312" w:hAnsi="仿宋_GB2312" w:cs="仿宋_GB2312" w:hint="eastAsia"/>
          <w:sz w:val="32"/>
          <w:szCs w:val="32"/>
        </w:rPr>
        <w:t>2019年度政府性基金预算财政拨款支出年初预算为 13万元，支出决算为 0万元，完成年初预算的 0%。该项资金2019年度未支出。</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180BA6" w:rsidRDefault="00F32B73">
      <w:pPr>
        <w:ind w:firstLineChars="200" w:firstLine="640"/>
        <w:rPr>
          <w:rFonts w:asciiTheme="minorEastAsia" w:eastAsiaTheme="minorEastAsia" w:hAnsiTheme="minorEastAsia"/>
          <w:sz w:val="32"/>
          <w:szCs w:val="32"/>
        </w:rPr>
      </w:pPr>
      <w:r>
        <w:rPr>
          <w:rFonts w:ascii="仿宋_GB2312" w:eastAsia="仿宋_GB2312" w:hAnsi="仿宋_GB2312" w:cs="仿宋_GB2312" w:hint="eastAsia"/>
          <w:sz w:val="32"/>
          <w:szCs w:val="32"/>
        </w:rPr>
        <w:t>2019年度机关运行经费初预算为581.11万元，支出决算为 332.16万元，完成年初预算的57%。决算数与年初预算数存在差异的主要原因是：机关服务支出减少。</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十一、政府采购支出情况说明</w:t>
      </w:r>
    </w:p>
    <w:p w:rsidR="00180BA6" w:rsidRDefault="00F32B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政府采购支出总额264.71万元，其中：政府采购货物支出2.96万元、政府采购工程支出14.9万元、政府采购服务支出246.85万元。授予中小企业合同金额0万元，占政府采购支出总额的0%，其中：授予小微企业合同金额 17.86万元，占政府采购支出总额的 6.74%。</w:t>
      </w:r>
    </w:p>
    <w:p w:rsidR="00180BA6" w:rsidRDefault="00F32B7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180BA6" w:rsidRDefault="00F32B7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2019年期末，我部门共有车辆2辆，其中：省级领导干部用车0辆 、主要领导干部用车0辆、机要通信用车0辆、应急保障车辆、执法执勤用车0辆、特种专业技术用车辆、离退休干部用车0辆、其他用车2辆；单位价值50万元以上通用设备0 台（套），单位价值100万元以上专用设备 0台（套）。</w:t>
      </w:r>
    </w:p>
    <w:p w:rsidR="00180BA6" w:rsidRDefault="00180BA6">
      <w:pPr>
        <w:widowControl/>
        <w:spacing w:line="590" w:lineRule="exact"/>
        <w:ind w:firstLineChars="200" w:firstLine="640"/>
        <w:rPr>
          <w:rFonts w:ascii="仿宋_GB2312" w:eastAsia="仿宋_GB2312" w:hAnsi="仿宋_GB2312" w:cs="仿宋_GB2312"/>
          <w:sz w:val="32"/>
          <w:szCs w:val="32"/>
        </w:rPr>
      </w:pPr>
    </w:p>
    <w:p w:rsidR="00180BA6" w:rsidRDefault="00180BA6">
      <w:pPr>
        <w:widowControl/>
        <w:jc w:val="left"/>
        <w:rPr>
          <w:rFonts w:ascii="楷体_GB2312" w:eastAsia="楷体_GB2312" w:hAnsi="楷体_GB2312" w:cs="楷体_GB2312"/>
          <w:sz w:val="32"/>
          <w:szCs w:val="32"/>
        </w:rPr>
        <w:sectPr w:rsidR="00180BA6">
          <w:pgSz w:w="11906" w:h="16838"/>
          <w:pgMar w:top="1440" w:right="1800" w:bottom="1440" w:left="1800" w:header="720" w:footer="720" w:gutter="0"/>
          <w:pgNumType w:fmt="numberInDash"/>
          <w:cols w:space="720"/>
          <w:docGrid w:type="lines" w:linePitch="312"/>
        </w:sect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180BA6">
      <w:pPr>
        <w:widowControl/>
        <w:jc w:val="left"/>
        <w:rPr>
          <w:rFonts w:ascii="黑体" w:eastAsia="黑体" w:hAnsi="宋体" w:cs="宋体"/>
          <w:kern w:val="0"/>
          <w:sz w:val="28"/>
          <w:szCs w:val="28"/>
        </w:rPr>
      </w:pPr>
    </w:p>
    <w:p w:rsidR="00180BA6" w:rsidRDefault="00F32B73">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180BA6" w:rsidRDefault="00180BA6">
      <w:pPr>
        <w:jc w:val="center"/>
        <w:rPr>
          <w:rFonts w:ascii="黑体" w:eastAsia="黑体" w:hAnsi="黑体" w:cs="黑体"/>
          <w:sz w:val="48"/>
          <w:szCs w:val="48"/>
        </w:rPr>
      </w:pPr>
    </w:p>
    <w:p w:rsidR="00180BA6" w:rsidRDefault="00180BA6">
      <w:pPr>
        <w:jc w:val="center"/>
        <w:outlineLvl w:val="0"/>
        <w:rPr>
          <w:rFonts w:ascii="黑体" w:eastAsia="黑体" w:hAnsi="黑体" w:cs="黑体"/>
          <w:sz w:val="48"/>
          <w:szCs w:val="48"/>
        </w:rPr>
        <w:sectPr w:rsidR="00180BA6">
          <w:pgSz w:w="11906" w:h="16838"/>
          <w:pgMar w:top="1440" w:right="1531" w:bottom="1440" w:left="1587" w:header="850" w:footer="992" w:gutter="0"/>
          <w:pgNumType w:fmt="numberInDash"/>
          <w:cols w:space="720"/>
          <w:docGrid w:type="lines" w:linePitch="317"/>
        </w:sectPr>
      </w:pP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180BA6" w:rsidRDefault="00F32B7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180BA6" w:rsidSect="00180BA6">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F1A" w:rsidRDefault="00700F1A" w:rsidP="00180BA6">
      <w:r>
        <w:separator/>
      </w:r>
    </w:p>
  </w:endnote>
  <w:endnote w:type="continuationSeparator" w:id="1">
    <w:p w:rsidR="00700F1A" w:rsidRDefault="00700F1A" w:rsidP="00180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A6" w:rsidRDefault="002D1265">
    <w:pPr>
      <w:pStyle w:val="a5"/>
    </w:pPr>
    <w:r>
      <w:pict>
        <v:shapetype id="_x0000_t202" coordsize="21600,21600" o:spt="202" path="m,l,21600r21600,l21600,xe">
          <v:stroke joinstyle="miter"/>
          <v:path gradientshapeok="t" o:connecttype="rect"/>
        </v:shapetype>
        <v:shape id="文本框 2055" o:spid="_x0000_s1027" type="#_x0000_t202" style="position:absolute;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14UbssBAACcAwAADgAAAGRycy9lMm9Eb2MueG1srVPNjtMwEL4j8Q6W&#10;79TZo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9T4rjFgZ9/fD///H3+9Y0s&#10;q+vrrFAfoMbE+4CpaXjrB9yb2Q/ozMQHFW3+IiWCcdT3dNFXDomI/Gi1XK0qDAmMzRfEZw/PQ4T0&#10;TnpLstHQiAMsuvLjB0hj6pySqzl/p40pQzTuHwdiZg/LvY89ZisNu2EitPPtCfn0OPuGOlx1Ssx7&#10;h9LmNZmNOBu72TiEqPdd2aNcD8LtIWETpbdcYYSdCuPQCrtpwfJW/H0vWQ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NeFG7LAQAAnAMAAA4AAAAAAAAAAQAgAAAAHgEAAGRycy9lMm9E&#10;b2MueG1sUEsFBgAAAAAGAAYAWQEAAFsFAAAAAA==&#10;" filled="f" stroked="f">
          <v:textbox style="mso-fit-shape-to-text:t" inset="0,0,0,0">
            <w:txbxContent>
              <w:p w:rsidR="00180BA6" w:rsidRDefault="002D1265">
                <w:pPr>
                  <w:snapToGrid w:val="0"/>
                  <w:rPr>
                    <w:sz w:val="18"/>
                  </w:rPr>
                </w:pPr>
                <w:r>
                  <w:rPr>
                    <w:rFonts w:hint="eastAsia"/>
                    <w:sz w:val="18"/>
                  </w:rPr>
                  <w:fldChar w:fldCharType="begin"/>
                </w:r>
                <w:r w:rsidR="00F32B73">
                  <w:rPr>
                    <w:rFonts w:hint="eastAsia"/>
                    <w:sz w:val="18"/>
                  </w:rPr>
                  <w:instrText xml:space="preserve"> PAGE  \* MERGEFORMAT </w:instrText>
                </w:r>
                <w:r>
                  <w:rPr>
                    <w:rFonts w:hint="eastAsia"/>
                    <w:sz w:val="18"/>
                  </w:rPr>
                  <w:fldChar w:fldCharType="separate"/>
                </w:r>
                <w:r w:rsidR="00514336">
                  <w:rPr>
                    <w:noProof/>
                    <w:sz w:val="18"/>
                  </w:rPr>
                  <w:t>- 28 -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A6" w:rsidRDefault="002D1265">
    <w:pPr>
      <w:pStyle w:val="a5"/>
    </w:pPr>
    <w:r>
      <w:pict>
        <v:shapetype id="_x0000_t202" coordsize="21600,21600" o:spt="202" path="m,l,21600r21600,l21600,xe">
          <v:stroke joinstyle="miter"/>
          <v:path gradientshapeok="t" o:connecttype="rect"/>
        </v:shapetype>
        <v:shape id="文本框 2054" o:spid="_x0000_s1026" type="#_x0000_t202" style="position:absolute;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JU4/YzAEAAJwDAAAOAAAAAAAAAAEAIAAAAB4BAABkcnMvZTJv&#10;RG9jLnhtbFBLBQYAAAAABgAGAFkBAABcBQAAAAA=&#10;" filled="f" stroked="f">
          <v:textbox style="mso-fit-shape-to-text:t" inset="0,0,0,0">
            <w:txbxContent>
              <w:p w:rsidR="00180BA6" w:rsidRDefault="002D1265">
                <w:pPr>
                  <w:snapToGrid w:val="0"/>
                  <w:rPr>
                    <w:sz w:val="18"/>
                  </w:rPr>
                </w:pPr>
                <w:r>
                  <w:rPr>
                    <w:rFonts w:hint="eastAsia"/>
                    <w:sz w:val="18"/>
                  </w:rPr>
                  <w:fldChar w:fldCharType="begin"/>
                </w:r>
                <w:r w:rsidR="00F32B73">
                  <w:rPr>
                    <w:rFonts w:hint="eastAsia"/>
                    <w:sz w:val="18"/>
                  </w:rPr>
                  <w:instrText xml:space="preserve"> PAGE  \* MERGEFORMAT </w:instrText>
                </w:r>
                <w:r>
                  <w:rPr>
                    <w:rFonts w:hint="eastAsia"/>
                    <w:sz w:val="18"/>
                  </w:rPr>
                  <w:fldChar w:fldCharType="separate"/>
                </w:r>
                <w:r w:rsidR="00514336">
                  <w:rPr>
                    <w:noProof/>
                    <w:sz w:val="18"/>
                  </w:rPr>
                  <w:t>- 27 -</w:t>
                </w:r>
                <w:r>
                  <w:rPr>
                    <w:rFonts w:hint="eastAsia"/>
                    <w:sz w:val="18"/>
                  </w:rPr>
                  <w:fldChar w:fldCharType="end"/>
                </w:r>
              </w:p>
            </w:txbxContent>
          </v:textbox>
          <w10:wrap anchorx="margin"/>
        </v:shape>
      </w:pict>
    </w:r>
    <w:r>
      <w:pict>
        <v:shape id="文本框 1027" o:spid="_x0000_s1028"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filled="f" stroked="f">
          <v:textbox style="mso-fit-shape-to-text:t" inset="0,0,0,0">
            <w:txbxContent>
              <w:p w:rsidR="00180BA6" w:rsidRDefault="00180BA6"/>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F1A" w:rsidRDefault="00700F1A" w:rsidP="00180BA6">
      <w:r>
        <w:separator/>
      </w:r>
    </w:p>
  </w:footnote>
  <w:footnote w:type="continuationSeparator" w:id="1">
    <w:p w:rsidR="00700F1A" w:rsidRDefault="00700F1A" w:rsidP="00180B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D5FC6"/>
    <w:multiLevelType w:val="singleLevel"/>
    <w:tmpl w:val="B9CD5FC6"/>
    <w:lvl w:ilvl="0">
      <w:start w:val="1"/>
      <w:numFmt w:val="decimal"/>
      <w:suff w:val="nothing"/>
      <w:lvlText w:val="%1．"/>
      <w:lvlJc w:val="left"/>
      <w:rPr>
        <w:rFonts w:hint="default"/>
        <w:b/>
        <w:bCs/>
      </w:rPr>
    </w:lvl>
  </w:abstractNum>
  <w:abstractNum w:abstractNumId="1">
    <w:nsid w:val="EC9A52A4"/>
    <w:multiLevelType w:val="singleLevel"/>
    <w:tmpl w:val="EC9A52A4"/>
    <w:lvl w:ilvl="0">
      <w:start w:val="2"/>
      <w:numFmt w:val="decimal"/>
      <w:suff w:val="nothing"/>
      <w:lvlText w:val="%1．"/>
      <w:lvlJc w:val="left"/>
      <w:rPr>
        <w:rFonts w:hint="default"/>
        <w:b/>
        <w:bCs/>
      </w:rPr>
    </w:lvl>
  </w:abstractNum>
  <w:abstractNum w:abstractNumId="2">
    <w:nsid w:val="5971BE17"/>
    <w:multiLevelType w:val="singleLevel"/>
    <w:tmpl w:val="5971BE17"/>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evenAndOddHeaders/>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70E8"/>
    <w:rsid w:val="00057AFD"/>
    <w:rsid w:val="00076410"/>
    <w:rsid w:val="000C073B"/>
    <w:rsid w:val="001003F8"/>
    <w:rsid w:val="00144159"/>
    <w:rsid w:val="001718A8"/>
    <w:rsid w:val="00172A27"/>
    <w:rsid w:val="00180BA6"/>
    <w:rsid w:val="00182842"/>
    <w:rsid w:val="001905F2"/>
    <w:rsid w:val="001D61B1"/>
    <w:rsid w:val="001F5040"/>
    <w:rsid w:val="002006EB"/>
    <w:rsid w:val="002215AE"/>
    <w:rsid w:val="00260D70"/>
    <w:rsid w:val="00282C7F"/>
    <w:rsid w:val="00287811"/>
    <w:rsid w:val="002B3F94"/>
    <w:rsid w:val="002D1265"/>
    <w:rsid w:val="002E6A86"/>
    <w:rsid w:val="00304D04"/>
    <w:rsid w:val="00305B88"/>
    <w:rsid w:val="00315FEB"/>
    <w:rsid w:val="003D29B0"/>
    <w:rsid w:val="0042585F"/>
    <w:rsid w:val="00445CAC"/>
    <w:rsid w:val="00472E19"/>
    <w:rsid w:val="00487869"/>
    <w:rsid w:val="004D5275"/>
    <w:rsid w:val="00507364"/>
    <w:rsid w:val="00514336"/>
    <w:rsid w:val="00546F7C"/>
    <w:rsid w:val="005A0C2F"/>
    <w:rsid w:val="005B1AE2"/>
    <w:rsid w:val="006228C4"/>
    <w:rsid w:val="006512DD"/>
    <w:rsid w:val="00656BEF"/>
    <w:rsid w:val="00656D75"/>
    <w:rsid w:val="00657E86"/>
    <w:rsid w:val="00673EF7"/>
    <w:rsid w:val="0069449E"/>
    <w:rsid w:val="006C07F0"/>
    <w:rsid w:val="006C644A"/>
    <w:rsid w:val="006C7D84"/>
    <w:rsid w:val="00700F1A"/>
    <w:rsid w:val="007148E8"/>
    <w:rsid w:val="00733DAA"/>
    <w:rsid w:val="00742BA0"/>
    <w:rsid w:val="00753545"/>
    <w:rsid w:val="00764156"/>
    <w:rsid w:val="007706D7"/>
    <w:rsid w:val="007879ED"/>
    <w:rsid w:val="007A48A3"/>
    <w:rsid w:val="007C029F"/>
    <w:rsid w:val="007C7F49"/>
    <w:rsid w:val="007D2A21"/>
    <w:rsid w:val="00843461"/>
    <w:rsid w:val="00872946"/>
    <w:rsid w:val="0088023A"/>
    <w:rsid w:val="008858FB"/>
    <w:rsid w:val="00894B41"/>
    <w:rsid w:val="008B5427"/>
    <w:rsid w:val="00903F6B"/>
    <w:rsid w:val="009173F9"/>
    <w:rsid w:val="00975A04"/>
    <w:rsid w:val="009F546E"/>
    <w:rsid w:val="00A079F0"/>
    <w:rsid w:val="00A57BF7"/>
    <w:rsid w:val="00A83D8A"/>
    <w:rsid w:val="00A93E7D"/>
    <w:rsid w:val="00AA260E"/>
    <w:rsid w:val="00AA44CB"/>
    <w:rsid w:val="00AA67CD"/>
    <w:rsid w:val="00AD6761"/>
    <w:rsid w:val="00AE600E"/>
    <w:rsid w:val="00B0083B"/>
    <w:rsid w:val="00B209B8"/>
    <w:rsid w:val="00B249F3"/>
    <w:rsid w:val="00B710DD"/>
    <w:rsid w:val="00BE5A85"/>
    <w:rsid w:val="00BF5718"/>
    <w:rsid w:val="00C069A7"/>
    <w:rsid w:val="00C3106E"/>
    <w:rsid w:val="00C60609"/>
    <w:rsid w:val="00C95CC1"/>
    <w:rsid w:val="00CA3F44"/>
    <w:rsid w:val="00CE212D"/>
    <w:rsid w:val="00CE4B38"/>
    <w:rsid w:val="00D1321A"/>
    <w:rsid w:val="00D30ADF"/>
    <w:rsid w:val="00D6315E"/>
    <w:rsid w:val="00D652C2"/>
    <w:rsid w:val="00D74EE2"/>
    <w:rsid w:val="00D83E19"/>
    <w:rsid w:val="00DA00C9"/>
    <w:rsid w:val="00DA4A84"/>
    <w:rsid w:val="00DB200E"/>
    <w:rsid w:val="00DB65F5"/>
    <w:rsid w:val="00DF0207"/>
    <w:rsid w:val="00E01C3E"/>
    <w:rsid w:val="00E13099"/>
    <w:rsid w:val="00E4339F"/>
    <w:rsid w:val="00E629EA"/>
    <w:rsid w:val="00E6777C"/>
    <w:rsid w:val="00EB05A3"/>
    <w:rsid w:val="00ED38B7"/>
    <w:rsid w:val="00EE051D"/>
    <w:rsid w:val="00F0131A"/>
    <w:rsid w:val="00F14C17"/>
    <w:rsid w:val="00F17041"/>
    <w:rsid w:val="00F32B73"/>
    <w:rsid w:val="00F44937"/>
    <w:rsid w:val="00F61A47"/>
    <w:rsid w:val="00F81705"/>
    <w:rsid w:val="00F84422"/>
    <w:rsid w:val="00F95455"/>
    <w:rsid w:val="00FA574D"/>
    <w:rsid w:val="00FE7AD9"/>
    <w:rsid w:val="01322275"/>
    <w:rsid w:val="019B717E"/>
    <w:rsid w:val="01DC6F05"/>
    <w:rsid w:val="02A3489A"/>
    <w:rsid w:val="02CA138D"/>
    <w:rsid w:val="02E238C3"/>
    <w:rsid w:val="033646FC"/>
    <w:rsid w:val="03C75F80"/>
    <w:rsid w:val="0478364D"/>
    <w:rsid w:val="04AF4BA4"/>
    <w:rsid w:val="050E70CD"/>
    <w:rsid w:val="053D4C0D"/>
    <w:rsid w:val="0557532E"/>
    <w:rsid w:val="0799329C"/>
    <w:rsid w:val="086F16A7"/>
    <w:rsid w:val="0A0F7225"/>
    <w:rsid w:val="0A2B7D82"/>
    <w:rsid w:val="0ADC40E9"/>
    <w:rsid w:val="0AE607F4"/>
    <w:rsid w:val="0B451598"/>
    <w:rsid w:val="0BEC73F4"/>
    <w:rsid w:val="0C392698"/>
    <w:rsid w:val="0D224EC2"/>
    <w:rsid w:val="10BD36F6"/>
    <w:rsid w:val="11BF0649"/>
    <w:rsid w:val="123E3E08"/>
    <w:rsid w:val="12F66B4A"/>
    <w:rsid w:val="161C2DFF"/>
    <w:rsid w:val="16373578"/>
    <w:rsid w:val="16D3336B"/>
    <w:rsid w:val="17806C36"/>
    <w:rsid w:val="17A74F62"/>
    <w:rsid w:val="18A47774"/>
    <w:rsid w:val="19352BDA"/>
    <w:rsid w:val="19C13DCF"/>
    <w:rsid w:val="1B2E6FD8"/>
    <w:rsid w:val="1B877D21"/>
    <w:rsid w:val="1C4319A9"/>
    <w:rsid w:val="1E4D68A4"/>
    <w:rsid w:val="1E994F4A"/>
    <w:rsid w:val="1EAF0224"/>
    <w:rsid w:val="1F2230A4"/>
    <w:rsid w:val="20210932"/>
    <w:rsid w:val="202448E0"/>
    <w:rsid w:val="20BE3E6B"/>
    <w:rsid w:val="21302EEA"/>
    <w:rsid w:val="22376FB5"/>
    <w:rsid w:val="23E152D7"/>
    <w:rsid w:val="255D43C8"/>
    <w:rsid w:val="25FD0CE5"/>
    <w:rsid w:val="26876BDD"/>
    <w:rsid w:val="2714632A"/>
    <w:rsid w:val="27B0539E"/>
    <w:rsid w:val="29365CF8"/>
    <w:rsid w:val="29397105"/>
    <w:rsid w:val="299469B3"/>
    <w:rsid w:val="29BE69C3"/>
    <w:rsid w:val="2A805789"/>
    <w:rsid w:val="2B4A0E52"/>
    <w:rsid w:val="2C975890"/>
    <w:rsid w:val="2DEF21BB"/>
    <w:rsid w:val="2E4A2F05"/>
    <w:rsid w:val="2ECC1061"/>
    <w:rsid w:val="2FA476AD"/>
    <w:rsid w:val="303F7540"/>
    <w:rsid w:val="31DD00BF"/>
    <w:rsid w:val="328B2FA1"/>
    <w:rsid w:val="3293174C"/>
    <w:rsid w:val="32936002"/>
    <w:rsid w:val="32BB38D4"/>
    <w:rsid w:val="32C9376D"/>
    <w:rsid w:val="33737A92"/>
    <w:rsid w:val="33780472"/>
    <w:rsid w:val="33933F43"/>
    <w:rsid w:val="33AF0905"/>
    <w:rsid w:val="34EB6088"/>
    <w:rsid w:val="354157C2"/>
    <w:rsid w:val="355932F4"/>
    <w:rsid w:val="35611882"/>
    <w:rsid w:val="35EB0033"/>
    <w:rsid w:val="36746FC3"/>
    <w:rsid w:val="368763AE"/>
    <w:rsid w:val="395D59E7"/>
    <w:rsid w:val="39A93932"/>
    <w:rsid w:val="3A915562"/>
    <w:rsid w:val="3B8D4765"/>
    <w:rsid w:val="3C000DBA"/>
    <w:rsid w:val="3DC045D3"/>
    <w:rsid w:val="3E504FFB"/>
    <w:rsid w:val="3E615CD0"/>
    <w:rsid w:val="3E9C47F6"/>
    <w:rsid w:val="3F701AD1"/>
    <w:rsid w:val="3FAB3095"/>
    <w:rsid w:val="3FE45947"/>
    <w:rsid w:val="412253A8"/>
    <w:rsid w:val="41242965"/>
    <w:rsid w:val="42862C7E"/>
    <w:rsid w:val="42D4120D"/>
    <w:rsid w:val="435671EA"/>
    <w:rsid w:val="440809E9"/>
    <w:rsid w:val="442407A6"/>
    <w:rsid w:val="44805EA1"/>
    <w:rsid w:val="451A1CB3"/>
    <w:rsid w:val="45710696"/>
    <w:rsid w:val="46142B1B"/>
    <w:rsid w:val="46C14AA3"/>
    <w:rsid w:val="47E60DD0"/>
    <w:rsid w:val="481C151D"/>
    <w:rsid w:val="482A1360"/>
    <w:rsid w:val="48735039"/>
    <w:rsid w:val="492C684B"/>
    <w:rsid w:val="49500594"/>
    <w:rsid w:val="49E7604E"/>
    <w:rsid w:val="4BF67CDD"/>
    <w:rsid w:val="4D603DD6"/>
    <w:rsid w:val="4DEC3054"/>
    <w:rsid w:val="4EBF010F"/>
    <w:rsid w:val="4EF95324"/>
    <w:rsid w:val="4F471EB0"/>
    <w:rsid w:val="51015B9F"/>
    <w:rsid w:val="51331326"/>
    <w:rsid w:val="51740A7F"/>
    <w:rsid w:val="51A5541E"/>
    <w:rsid w:val="51C96242"/>
    <w:rsid w:val="51E5003E"/>
    <w:rsid w:val="537F55D7"/>
    <w:rsid w:val="54341889"/>
    <w:rsid w:val="54971FD5"/>
    <w:rsid w:val="54F46F60"/>
    <w:rsid w:val="55A37BEA"/>
    <w:rsid w:val="5784687B"/>
    <w:rsid w:val="57846959"/>
    <w:rsid w:val="578E6A87"/>
    <w:rsid w:val="58907098"/>
    <w:rsid w:val="5A5738FA"/>
    <w:rsid w:val="5AC2203A"/>
    <w:rsid w:val="5CBB3334"/>
    <w:rsid w:val="5D115FAF"/>
    <w:rsid w:val="62811722"/>
    <w:rsid w:val="62E75A72"/>
    <w:rsid w:val="63DC186C"/>
    <w:rsid w:val="63F7026C"/>
    <w:rsid w:val="64571880"/>
    <w:rsid w:val="649125B6"/>
    <w:rsid w:val="652F4C1A"/>
    <w:rsid w:val="666D37F1"/>
    <w:rsid w:val="67087D8F"/>
    <w:rsid w:val="671F687E"/>
    <w:rsid w:val="67F415F8"/>
    <w:rsid w:val="684B73E5"/>
    <w:rsid w:val="6A047A2A"/>
    <w:rsid w:val="6D1D2ABE"/>
    <w:rsid w:val="6F072631"/>
    <w:rsid w:val="6F3831C3"/>
    <w:rsid w:val="6F6F2F60"/>
    <w:rsid w:val="70417DD1"/>
    <w:rsid w:val="70753482"/>
    <w:rsid w:val="707B522A"/>
    <w:rsid w:val="73194D05"/>
    <w:rsid w:val="736175F0"/>
    <w:rsid w:val="73A83B0E"/>
    <w:rsid w:val="744D3EF9"/>
    <w:rsid w:val="74794411"/>
    <w:rsid w:val="756D7EC4"/>
    <w:rsid w:val="75867C40"/>
    <w:rsid w:val="76432199"/>
    <w:rsid w:val="76F44829"/>
    <w:rsid w:val="77A267C0"/>
    <w:rsid w:val="78882278"/>
    <w:rsid w:val="78B118A6"/>
    <w:rsid w:val="78DE16F4"/>
    <w:rsid w:val="79135044"/>
    <w:rsid w:val="7A644B5B"/>
    <w:rsid w:val="7A7D0F99"/>
    <w:rsid w:val="7B2A08DE"/>
    <w:rsid w:val="7EFD449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A6"/>
    <w:pPr>
      <w:widowControl w:val="0"/>
      <w:jc w:val="both"/>
    </w:pPr>
    <w:rPr>
      <w:kern w:val="2"/>
      <w:sz w:val="21"/>
      <w:szCs w:val="22"/>
    </w:rPr>
  </w:style>
  <w:style w:type="paragraph" w:styleId="1">
    <w:name w:val="heading 1"/>
    <w:basedOn w:val="a"/>
    <w:next w:val="a"/>
    <w:uiPriority w:val="9"/>
    <w:qFormat/>
    <w:rsid w:val="00180B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180BA6"/>
    <w:pPr>
      <w:jc w:val="left"/>
    </w:pPr>
  </w:style>
  <w:style w:type="paragraph" w:styleId="a4">
    <w:name w:val="Balloon Text"/>
    <w:basedOn w:val="a"/>
    <w:link w:val="Char"/>
    <w:uiPriority w:val="99"/>
    <w:unhideWhenUsed/>
    <w:qFormat/>
    <w:rsid w:val="00180BA6"/>
    <w:rPr>
      <w:sz w:val="18"/>
      <w:szCs w:val="18"/>
    </w:rPr>
  </w:style>
  <w:style w:type="paragraph" w:styleId="a5">
    <w:name w:val="footer"/>
    <w:basedOn w:val="a"/>
    <w:link w:val="Char0"/>
    <w:uiPriority w:val="99"/>
    <w:unhideWhenUsed/>
    <w:qFormat/>
    <w:rsid w:val="00180BA6"/>
    <w:pPr>
      <w:tabs>
        <w:tab w:val="center" w:pos="4153"/>
        <w:tab w:val="right" w:pos="8306"/>
      </w:tabs>
      <w:snapToGrid w:val="0"/>
      <w:jc w:val="left"/>
    </w:pPr>
    <w:rPr>
      <w:sz w:val="18"/>
      <w:szCs w:val="18"/>
      <w:lang/>
    </w:rPr>
  </w:style>
  <w:style w:type="paragraph" w:styleId="a6">
    <w:name w:val="header"/>
    <w:basedOn w:val="a"/>
    <w:link w:val="Char1"/>
    <w:uiPriority w:val="99"/>
    <w:unhideWhenUsed/>
    <w:qFormat/>
    <w:rsid w:val="00180BA6"/>
    <w:pPr>
      <w:pBdr>
        <w:bottom w:val="single" w:sz="6" w:space="1" w:color="auto"/>
      </w:pBdr>
      <w:tabs>
        <w:tab w:val="center" w:pos="4153"/>
        <w:tab w:val="right" w:pos="8306"/>
      </w:tabs>
      <w:snapToGrid w:val="0"/>
      <w:jc w:val="center"/>
    </w:pPr>
    <w:rPr>
      <w:sz w:val="18"/>
      <w:szCs w:val="18"/>
      <w:lang/>
    </w:rPr>
  </w:style>
  <w:style w:type="table" w:styleId="a7">
    <w:name w:val="Table Grid"/>
    <w:basedOn w:val="a1"/>
    <w:uiPriority w:val="59"/>
    <w:qFormat/>
    <w:rsid w:val="00180B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unhideWhenUsed/>
    <w:qFormat/>
    <w:rsid w:val="00180BA6"/>
    <w:rPr>
      <w:color w:val="800080"/>
      <w:u w:val="single"/>
    </w:rPr>
  </w:style>
  <w:style w:type="character" w:styleId="a9">
    <w:name w:val="Hyperlink"/>
    <w:uiPriority w:val="99"/>
    <w:unhideWhenUsed/>
    <w:qFormat/>
    <w:rsid w:val="00180BA6"/>
    <w:rPr>
      <w:color w:val="0000FF"/>
      <w:u w:val="single"/>
    </w:rPr>
  </w:style>
  <w:style w:type="character" w:customStyle="1" w:styleId="Char">
    <w:name w:val="批注框文本 Char"/>
    <w:basedOn w:val="a0"/>
    <w:link w:val="a4"/>
    <w:uiPriority w:val="99"/>
    <w:semiHidden/>
    <w:qFormat/>
    <w:rsid w:val="00180BA6"/>
    <w:rPr>
      <w:kern w:val="2"/>
      <w:sz w:val="18"/>
      <w:szCs w:val="18"/>
    </w:rPr>
  </w:style>
  <w:style w:type="character" w:customStyle="1" w:styleId="font21">
    <w:name w:val="font21"/>
    <w:basedOn w:val="a0"/>
    <w:qFormat/>
    <w:rsid w:val="00180BA6"/>
    <w:rPr>
      <w:rFonts w:ascii="宋体" w:eastAsia="宋体" w:hAnsi="宋体" w:cs="宋体" w:hint="eastAsia"/>
      <w:color w:val="000000"/>
      <w:sz w:val="22"/>
      <w:szCs w:val="22"/>
      <w:u w:val="none"/>
    </w:rPr>
  </w:style>
  <w:style w:type="character" w:customStyle="1" w:styleId="Char0">
    <w:name w:val="页脚 Char"/>
    <w:link w:val="a5"/>
    <w:uiPriority w:val="99"/>
    <w:qFormat/>
    <w:rsid w:val="00180BA6"/>
    <w:rPr>
      <w:kern w:val="2"/>
      <w:sz w:val="18"/>
      <w:szCs w:val="18"/>
    </w:rPr>
  </w:style>
  <w:style w:type="character" w:customStyle="1" w:styleId="font51">
    <w:name w:val="font51"/>
    <w:basedOn w:val="a0"/>
    <w:qFormat/>
    <w:rsid w:val="00180BA6"/>
    <w:rPr>
      <w:rFonts w:ascii="宋体" w:eastAsia="宋体" w:hAnsi="宋体" w:cs="宋体" w:hint="eastAsia"/>
      <w:color w:val="000000"/>
      <w:sz w:val="24"/>
      <w:szCs w:val="24"/>
      <w:u w:val="none"/>
    </w:rPr>
  </w:style>
  <w:style w:type="character" w:customStyle="1" w:styleId="font01">
    <w:name w:val="font01"/>
    <w:basedOn w:val="a0"/>
    <w:qFormat/>
    <w:rsid w:val="00180BA6"/>
    <w:rPr>
      <w:rFonts w:ascii="宋体" w:eastAsia="宋体" w:hAnsi="宋体" w:cs="宋体" w:hint="eastAsia"/>
      <w:color w:val="000000"/>
      <w:sz w:val="22"/>
      <w:szCs w:val="22"/>
      <w:u w:val="none"/>
    </w:rPr>
  </w:style>
  <w:style w:type="character" w:customStyle="1" w:styleId="font41">
    <w:name w:val="font41"/>
    <w:basedOn w:val="a0"/>
    <w:qFormat/>
    <w:rsid w:val="00180BA6"/>
    <w:rPr>
      <w:rFonts w:ascii="宋体" w:eastAsia="宋体" w:hAnsi="宋体" w:cs="宋体" w:hint="eastAsia"/>
      <w:color w:val="000000"/>
      <w:sz w:val="24"/>
      <w:szCs w:val="24"/>
      <w:u w:val="none"/>
    </w:rPr>
  </w:style>
  <w:style w:type="character" w:customStyle="1" w:styleId="font11">
    <w:name w:val="font11"/>
    <w:basedOn w:val="a0"/>
    <w:qFormat/>
    <w:rsid w:val="00180BA6"/>
    <w:rPr>
      <w:rFonts w:ascii="宋体" w:eastAsia="宋体" w:hAnsi="宋体" w:cs="宋体" w:hint="eastAsia"/>
      <w:color w:val="000000"/>
      <w:sz w:val="20"/>
      <w:szCs w:val="20"/>
      <w:u w:val="none"/>
    </w:rPr>
  </w:style>
  <w:style w:type="character" w:customStyle="1" w:styleId="Char1">
    <w:name w:val="页眉 Char"/>
    <w:link w:val="a6"/>
    <w:uiPriority w:val="99"/>
    <w:qFormat/>
    <w:rsid w:val="00180BA6"/>
    <w:rPr>
      <w:kern w:val="2"/>
      <w:sz w:val="18"/>
      <w:szCs w:val="18"/>
    </w:rPr>
  </w:style>
  <w:style w:type="paragraph" w:customStyle="1" w:styleId="10">
    <w:name w:val="标题1"/>
    <w:basedOn w:val="1"/>
    <w:qFormat/>
    <w:rsid w:val="00180BA6"/>
    <w:pPr>
      <w:spacing w:before="0" w:after="0" w:line="240" w:lineRule="auto"/>
      <w:jc w:val="center"/>
    </w:pPr>
    <w:rPr>
      <w:rFonts w:ascii="华文中宋" w:eastAsia="华文中宋" w:hAnsi="华文中宋"/>
      <w:sz w:val="36"/>
      <w:szCs w:val="36"/>
    </w:rPr>
  </w:style>
  <w:style w:type="paragraph" w:styleId="aa">
    <w:name w:val="No Spacing"/>
    <w:uiPriority w:val="1"/>
    <w:qFormat/>
    <w:rsid w:val="00180BA6"/>
    <w:pPr>
      <w:widowControl w:val="0"/>
      <w:jc w:val="both"/>
    </w:pPr>
    <w:rPr>
      <w:rFonts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1733</Words>
  <Characters>9883</Characters>
  <Application>Microsoft Office Word</Application>
  <DocSecurity>0</DocSecurity>
  <Lines>82</Lines>
  <Paragraphs>23</Paragraphs>
  <ScaleCrop>false</ScaleCrop>
  <Company>MS User</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dc:title>
  <dc:creator>管理者</dc:creator>
  <cp:lastModifiedBy>微软用户</cp:lastModifiedBy>
  <cp:revision>4</cp:revision>
  <cp:lastPrinted>2018-07-24T10:50:00Z</cp:lastPrinted>
  <dcterms:created xsi:type="dcterms:W3CDTF">2021-06-04T02:59:00Z</dcterms:created>
  <dcterms:modified xsi:type="dcterms:W3CDTF">2021-06-05T15:01:00Z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D4DAD70C4626455BBFA8C2B43A479685</vt:lpwstr>
  </property>
</Properties>
</file>